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0C88" w14:textId="1057AFD5" w:rsidR="00CE6CEB" w:rsidRPr="001A61DE" w:rsidRDefault="001A61DE" w:rsidP="001A61DE">
      <w:pPr>
        <w:jc w:val="center"/>
        <w:rPr>
          <w:rFonts w:ascii="Gill Sans" w:hAnsi="Gill Sans" w:cs="Gill Sans"/>
          <w:u w:val="single"/>
        </w:rPr>
      </w:pPr>
      <w:bookmarkStart w:id="0" w:name="_GoBack"/>
      <w:bookmarkEnd w:id="0"/>
      <w:r>
        <w:rPr>
          <w:rFonts w:ascii="Helvetica" w:hAnsi="Helvetica" w:cs="Helvetica"/>
          <w:noProof/>
        </w:rPr>
        <w:drawing>
          <wp:inline distT="0" distB="0" distL="0" distR="0" wp14:anchorId="3BB30AC6" wp14:editId="4ADF457C">
            <wp:extent cx="257175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176" cy="1714784"/>
                    </a:xfrm>
                    <a:prstGeom prst="rect">
                      <a:avLst/>
                    </a:prstGeom>
                    <a:noFill/>
                    <a:ln>
                      <a:noFill/>
                    </a:ln>
                  </pic:spPr>
                </pic:pic>
              </a:graphicData>
            </a:graphic>
          </wp:inline>
        </w:drawing>
      </w:r>
    </w:p>
    <w:p w14:paraId="72797492" w14:textId="77777777" w:rsidR="001A61DE" w:rsidRDefault="001A61DE" w:rsidP="00487E51">
      <w:pPr>
        <w:jc w:val="center"/>
        <w:rPr>
          <w:rFonts w:ascii="Gill Sans" w:hAnsi="Gill Sans" w:cs="Gill Sans"/>
          <w:b/>
          <w:u w:val="single"/>
        </w:rPr>
      </w:pPr>
    </w:p>
    <w:p w14:paraId="1320C14B" w14:textId="3B7F1479" w:rsidR="00B21F74" w:rsidRPr="00AF3900" w:rsidRDefault="00041313" w:rsidP="00487E51">
      <w:pPr>
        <w:jc w:val="center"/>
        <w:rPr>
          <w:rFonts w:ascii="Gill Sans" w:hAnsi="Gill Sans" w:cs="Gill Sans"/>
          <w:b/>
          <w:sz w:val="28"/>
          <w:szCs w:val="28"/>
          <w:u w:val="single"/>
        </w:rPr>
      </w:pPr>
      <w:r w:rsidRPr="00AF3900">
        <w:rPr>
          <w:rFonts w:ascii="Gill Sans" w:hAnsi="Gill Sans" w:cs="Gill Sans"/>
          <w:b/>
          <w:sz w:val="28"/>
          <w:szCs w:val="28"/>
          <w:u w:val="single"/>
        </w:rPr>
        <w:t>Minnesota Craft Brewers Guild Safety Committee Safety Packet</w:t>
      </w:r>
    </w:p>
    <w:p w14:paraId="6AA417E9" w14:textId="77777777" w:rsidR="00DC17DB" w:rsidRPr="001A61DE" w:rsidRDefault="00DC17DB">
      <w:pPr>
        <w:rPr>
          <w:rFonts w:ascii="Gill Sans" w:hAnsi="Gill Sans" w:cs="Gill Sans"/>
        </w:rPr>
      </w:pPr>
    </w:p>
    <w:p w14:paraId="3436324B" w14:textId="617C205E" w:rsidR="005352F6" w:rsidRPr="001A61DE" w:rsidRDefault="00774395">
      <w:pPr>
        <w:rPr>
          <w:rFonts w:ascii="Gill Sans" w:hAnsi="Gill Sans" w:cs="Gill Sans"/>
          <w:b/>
        </w:rPr>
      </w:pPr>
      <w:r w:rsidRPr="001A61DE">
        <w:rPr>
          <w:rFonts w:ascii="Gill Sans" w:hAnsi="Gill Sans" w:cs="Gill Sans"/>
          <w:b/>
        </w:rPr>
        <w:t>Packet Overview</w:t>
      </w:r>
    </w:p>
    <w:p w14:paraId="37523724" w14:textId="55B7E18D" w:rsidR="00F07779" w:rsidRPr="001A61DE" w:rsidRDefault="00887C6E">
      <w:pPr>
        <w:rPr>
          <w:rFonts w:ascii="Gill Sans" w:hAnsi="Gill Sans" w:cs="Gill Sans"/>
        </w:rPr>
      </w:pPr>
      <w:r w:rsidRPr="001A61DE">
        <w:rPr>
          <w:rFonts w:ascii="Gill Sans" w:hAnsi="Gill Sans" w:cs="Gill Sans"/>
        </w:rPr>
        <w:t>B</w:t>
      </w:r>
      <w:r w:rsidR="00E1347C" w:rsidRPr="001A61DE">
        <w:rPr>
          <w:rFonts w:ascii="Gill Sans" w:hAnsi="Gill Sans" w:cs="Gill Sans"/>
        </w:rPr>
        <w:t xml:space="preserve">reweries are inherently dangerous spaces. We work with </w:t>
      </w:r>
      <w:r w:rsidR="008A0BA5" w:rsidRPr="001A61DE">
        <w:rPr>
          <w:rFonts w:ascii="Gill Sans" w:hAnsi="Gill Sans" w:cs="Gill Sans"/>
        </w:rPr>
        <w:t xml:space="preserve">heavy machinery, </w:t>
      </w:r>
      <w:r w:rsidR="00E1347C" w:rsidRPr="001A61DE">
        <w:rPr>
          <w:rFonts w:ascii="Gill Sans" w:hAnsi="Gill Sans" w:cs="Gill Sans"/>
        </w:rPr>
        <w:t xml:space="preserve">high-temperature liquids, corrosive chemicals, </w:t>
      </w:r>
      <w:r w:rsidR="00F07779" w:rsidRPr="001A61DE">
        <w:rPr>
          <w:rFonts w:ascii="Gill Sans" w:hAnsi="Gill Sans" w:cs="Gill Sans"/>
        </w:rPr>
        <w:t xml:space="preserve">and </w:t>
      </w:r>
      <w:r w:rsidR="00E1347C" w:rsidRPr="001A61DE">
        <w:rPr>
          <w:rFonts w:ascii="Gill Sans" w:hAnsi="Gill Sans" w:cs="Gill Sans"/>
        </w:rPr>
        <w:t xml:space="preserve">pressurized vessels, </w:t>
      </w:r>
      <w:r w:rsidR="00F07779" w:rsidRPr="001A61DE">
        <w:rPr>
          <w:rFonts w:ascii="Gill Sans" w:hAnsi="Gill Sans" w:cs="Gill Sans"/>
        </w:rPr>
        <w:t>just to name a few common hazards.</w:t>
      </w:r>
      <w:r w:rsidR="008A0BA5" w:rsidRPr="001A61DE">
        <w:rPr>
          <w:rFonts w:ascii="Gill Sans" w:hAnsi="Gill Sans" w:cs="Gill Sans"/>
        </w:rPr>
        <w:t xml:space="preserve"> </w:t>
      </w:r>
      <w:r w:rsidR="00F07779" w:rsidRPr="001A61DE">
        <w:rPr>
          <w:rFonts w:ascii="Gill Sans" w:hAnsi="Gill Sans" w:cs="Gill Sans"/>
        </w:rPr>
        <w:t>I</w:t>
      </w:r>
      <w:r w:rsidR="00E1347C" w:rsidRPr="001A61DE">
        <w:rPr>
          <w:rFonts w:ascii="Gill Sans" w:hAnsi="Gill Sans" w:cs="Gill Sans"/>
        </w:rPr>
        <w:t xml:space="preserve">t is </w:t>
      </w:r>
      <w:r w:rsidR="00DE2FDD">
        <w:rPr>
          <w:rFonts w:ascii="Gill Sans" w:hAnsi="Gill Sans" w:cs="Gill Sans"/>
        </w:rPr>
        <w:t xml:space="preserve">in </w:t>
      </w:r>
      <w:r w:rsidR="00E1347C" w:rsidRPr="001A61DE">
        <w:rPr>
          <w:rFonts w:ascii="Gill Sans" w:hAnsi="Gill Sans" w:cs="Gill Sans"/>
        </w:rPr>
        <w:t xml:space="preserve">the interest of everyone in our industry to foster a safe work environment. It’s also the law. </w:t>
      </w:r>
      <w:r w:rsidR="007A5891" w:rsidRPr="001A61DE">
        <w:rPr>
          <w:rFonts w:ascii="Gill Sans" w:hAnsi="Gill Sans" w:cs="Gill Sans"/>
        </w:rPr>
        <w:t>The hazards inherent in what we do can</w:t>
      </w:r>
      <w:r w:rsidR="00805F0B" w:rsidRPr="001A61DE">
        <w:rPr>
          <w:rFonts w:ascii="Gill Sans" w:hAnsi="Gill Sans" w:cs="Gill Sans"/>
        </w:rPr>
        <w:t>no</w:t>
      </w:r>
      <w:r w:rsidR="007A5891" w:rsidRPr="001A61DE">
        <w:rPr>
          <w:rFonts w:ascii="Gill Sans" w:hAnsi="Gill Sans" w:cs="Gill Sans"/>
        </w:rPr>
        <w:t xml:space="preserve">t be </w:t>
      </w:r>
      <w:r w:rsidR="00F424C3" w:rsidRPr="001A61DE">
        <w:rPr>
          <w:rFonts w:ascii="Gill Sans" w:hAnsi="Gill Sans" w:cs="Gill Sans"/>
        </w:rPr>
        <w:t>entirely eliminated</w:t>
      </w:r>
      <w:r w:rsidR="007A5891" w:rsidRPr="001A61DE">
        <w:rPr>
          <w:rFonts w:ascii="Gill Sans" w:hAnsi="Gill Sans" w:cs="Gill Sans"/>
        </w:rPr>
        <w:t xml:space="preserve">, but we can work to </w:t>
      </w:r>
      <w:r w:rsidR="00805F0B" w:rsidRPr="001A61DE">
        <w:rPr>
          <w:rFonts w:ascii="Gill Sans" w:hAnsi="Gill Sans" w:cs="Gill Sans"/>
        </w:rPr>
        <w:t>reduce</w:t>
      </w:r>
      <w:r w:rsidR="007A5891" w:rsidRPr="001A61DE">
        <w:rPr>
          <w:rFonts w:ascii="Gill Sans" w:hAnsi="Gill Sans" w:cs="Gill Sans"/>
        </w:rPr>
        <w:t xml:space="preserve"> the ris</w:t>
      </w:r>
      <w:r w:rsidR="00F424C3" w:rsidRPr="001A61DE">
        <w:rPr>
          <w:rFonts w:ascii="Gill Sans" w:hAnsi="Gill Sans" w:cs="Gill Sans"/>
        </w:rPr>
        <w:t>k and exposure through awareness, engineering, and training.</w:t>
      </w:r>
    </w:p>
    <w:p w14:paraId="524C311C" w14:textId="77777777" w:rsidR="00F07779" w:rsidRPr="001A61DE" w:rsidRDefault="00F07779">
      <w:pPr>
        <w:rPr>
          <w:rFonts w:ascii="Gill Sans" w:hAnsi="Gill Sans" w:cs="Gill Sans"/>
        </w:rPr>
      </w:pPr>
    </w:p>
    <w:p w14:paraId="7E01D0DB" w14:textId="2C7ECD2A" w:rsidR="00F424C3" w:rsidRPr="001A61DE" w:rsidRDefault="00E1347C">
      <w:pPr>
        <w:rPr>
          <w:rFonts w:ascii="Gill Sans" w:hAnsi="Gill Sans" w:cs="Gill Sans"/>
        </w:rPr>
      </w:pPr>
      <w:r w:rsidRPr="001A61DE">
        <w:rPr>
          <w:rFonts w:ascii="Gill Sans" w:hAnsi="Gill Sans" w:cs="Gill Sans"/>
        </w:rPr>
        <w:t>To that end, the MNCB</w:t>
      </w:r>
      <w:r w:rsidR="00805F0B" w:rsidRPr="001A61DE">
        <w:rPr>
          <w:rFonts w:ascii="Gill Sans" w:hAnsi="Gill Sans" w:cs="Gill Sans"/>
        </w:rPr>
        <w:t>G Safety Committee has assembled</w:t>
      </w:r>
      <w:r w:rsidRPr="001A61DE">
        <w:rPr>
          <w:rFonts w:ascii="Gill Sans" w:hAnsi="Gill Sans" w:cs="Gill Sans"/>
        </w:rPr>
        <w:t xml:space="preserve"> this packet as a benefit t</w:t>
      </w:r>
      <w:r w:rsidR="00F07779" w:rsidRPr="001A61DE">
        <w:rPr>
          <w:rFonts w:ascii="Gill Sans" w:hAnsi="Gill Sans" w:cs="Gill Sans"/>
        </w:rPr>
        <w:t>o Guild members. It is not intended to be a turn-key safety solution: you’re still going to have to apply the information to your facility. What we have</w:t>
      </w:r>
      <w:r w:rsidRPr="001A61DE">
        <w:rPr>
          <w:rFonts w:ascii="Gill Sans" w:hAnsi="Gill Sans" w:cs="Gill Sans"/>
        </w:rPr>
        <w:t xml:space="preserve"> tried to pull together </w:t>
      </w:r>
      <w:r w:rsidR="00F07779" w:rsidRPr="001A61DE">
        <w:rPr>
          <w:rFonts w:ascii="Gill Sans" w:hAnsi="Gill Sans" w:cs="Gill Sans"/>
        </w:rPr>
        <w:t>is a list of</w:t>
      </w:r>
      <w:r w:rsidR="00F424C3" w:rsidRPr="001A61DE">
        <w:rPr>
          <w:rFonts w:ascii="Gill Sans" w:hAnsi="Gill Sans" w:cs="Gill Sans"/>
        </w:rPr>
        <w:t xml:space="preserve"> brewery safety</w:t>
      </w:r>
      <w:r w:rsidR="00F07779" w:rsidRPr="001A61DE">
        <w:rPr>
          <w:rFonts w:ascii="Gill Sans" w:hAnsi="Gill Sans" w:cs="Gill Sans"/>
        </w:rPr>
        <w:t xml:space="preserve"> </w:t>
      </w:r>
      <w:r w:rsidR="00F424C3" w:rsidRPr="001A61DE">
        <w:rPr>
          <w:rFonts w:ascii="Gill Sans" w:hAnsi="Gill Sans" w:cs="Gill Sans"/>
        </w:rPr>
        <w:t>issues and where to find resources that will help</w:t>
      </w:r>
      <w:r w:rsidR="00DE2FDD">
        <w:rPr>
          <w:rFonts w:ascii="Gill Sans" w:hAnsi="Gill Sans" w:cs="Gill Sans"/>
        </w:rPr>
        <w:t xml:space="preserve"> you</w:t>
      </w:r>
      <w:r w:rsidR="00F424C3" w:rsidRPr="001A61DE">
        <w:rPr>
          <w:rFonts w:ascii="Gill Sans" w:hAnsi="Gill Sans" w:cs="Gill Sans"/>
        </w:rPr>
        <w:t xml:space="preserve"> to know what is expected from a regulatory standpoint and from a best-practices mindset. </w:t>
      </w:r>
    </w:p>
    <w:p w14:paraId="3ADA69BB" w14:textId="77777777" w:rsidR="00F424C3" w:rsidRPr="001A61DE" w:rsidRDefault="00F424C3">
      <w:pPr>
        <w:rPr>
          <w:rFonts w:ascii="Gill Sans" w:hAnsi="Gill Sans" w:cs="Gill Sans"/>
        </w:rPr>
      </w:pPr>
    </w:p>
    <w:p w14:paraId="3E34FB29" w14:textId="396B6FA3" w:rsidR="00BF2020" w:rsidRPr="001A61DE" w:rsidRDefault="00F424C3">
      <w:pPr>
        <w:rPr>
          <w:rFonts w:ascii="Gill Sans" w:hAnsi="Gill Sans" w:cs="Gill Sans"/>
        </w:rPr>
      </w:pPr>
      <w:r w:rsidRPr="001A61DE">
        <w:rPr>
          <w:rFonts w:ascii="Gill Sans" w:hAnsi="Gill Sans" w:cs="Gill Sans"/>
        </w:rPr>
        <w:t>There is a lot of safety information available,</w:t>
      </w:r>
      <w:r w:rsidR="00BF2020" w:rsidRPr="001A61DE">
        <w:rPr>
          <w:rFonts w:ascii="Gill Sans" w:hAnsi="Gill Sans" w:cs="Gill Sans"/>
        </w:rPr>
        <w:t xml:space="preserve"> but most of it isn’t conveniently found </w:t>
      </w:r>
      <w:r w:rsidRPr="001A61DE">
        <w:rPr>
          <w:rFonts w:ascii="Gill Sans" w:hAnsi="Gill Sans" w:cs="Gill Sans"/>
        </w:rPr>
        <w:t>in the same place. This packet is organized into series of categories, with</w:t>
      </w:r>
      <w:r w:rsidR="00BF2020" w:rsidRPr="001A61DE">
        <w:rPr>
          <w:rFonts w:ascii="Gill Sans" w:hAnsi="Gill Sans" w:cs="Gill Sans"/>
        </w:rPr>
        <w:t xml:space="preserve"> many of</w:t>
      </w:r>
      <w:r w:rsidRPr="001A61DE">
        <w:rPr>
          <w:rFonts w:ascii="Gill Sans" w:hAnsi="Gill Sans" w:cs="Gill Sans"/>
        </w:rPr>
        <w:t xml:space="preserve"> the entries hyperlinked to the relevant safety standard or other resources. Some of them are specific to Minnesota, explaining where MNOSHA standards differ from the federal OSHA requirements found in many off-the-shelf safety guidelines. Other topics</w:t>
      </w:r>
      <w:r w:rsidR="00805F0B" w:rsidRPr="001A61DE">
        <w:rPr>
          <w:rFonts w:ascii="Gill Sans" w:hAnsi="Gill Sans" w:cs="Gill Sans"/>
        </w:rPr>
        <w:t xml:space="preserve"> link to resources specific to the brewing industry. We have also provided best practice guidelines and sample templates that you can use &amp; adapt for your brewery.</w:t>
      </w:r>
      <w:r w:rsidR="00BF2020" w:rsidRPr="001A61DE">
        <w:rPr>
          <w:rFonts w:ascii="Gill Sans" w:hAnsi="Gill Sans" w:cs="Gill Sans"/>
        </w:rPr>
        <w:t xml:space="preserve"> </w:t>
      </w:r>
    </w:p>
    <w:p w14:paraId="7ABA0D57" w14:textId="77777777" w:rsidR="00BF2020" w:rsidRPr="001A61DE" w:rsidRDefault="00BF2020">
      <w:pPr>
        <w:rPr>
          <w:rFonts w:ascii="Gill Sans" w:hAnsi="Gill Sans" w:cs="Gill Sans"/>
        </w:rPr>
      </w:pPr>
    </w:p>
    <w:p w14:paraId="08E2A94F" w14:textId="17918407" w:rsidR="00F424C3" w:rsidRPr="001A61DE" w:rsidRDefault="00BF2020">
      <w:pPr>
        <w:rPr>
          <w:rFonts w:ascii="Gill Sans" w:hAnsi="Gill Sans" w:cs="Gill Sans"/>
        </w:rPr>
      </w:pPr>
      <w:r w:rsidRPr="001A61DE">
        <w:rPr>
          <w:rFonts w:ascii="Gill Sans" w:hAnsi="Gill Sans" w:cs="Gill Sans"/>
        </w:rPr>
        <w:t xml:space="preserve">We hope you will find this a useful guide. </w:t>
      </w:r>
      <w:r w:rsidR="00F424C3" w:rsidRPr="001A61DE">
        <w:rPr>
          <w:rFonts w:ascii="Gill Sans" w:hAnsi="Gill Sans" w:cs="Gill Sans"/>
        </w:rPr>
        <w:t>Ultimately, our goal is to encourage the development of safety-conscious culture</w:t>
      </w:r>
      <w:r w:rsidR="00DE2FDD">
        <w:rPr>
          <w:rFonts w:ascii="Gill Sans" w:hAnsi="Gill Sans" w:cs="Gill Sans"/>
        </w:rPr>
        <w:t>s</w:t>
      </w:r>
      <w:r w:rsidR="00F424C3" w:rsidRPr="001A61DE">
        <w:rPr>
          <w:rFonts w:ascii="Gill Sans" w:hAnsi="Gill Sans" w:cs="Gill Sans"/>
        </w:rPr>
        <w:t>, not simply meeting the minimum required for compliance.</w:t>
      </w:r>
    </w:p>
    <w:p w14:paraId="521FA3CA" w14:textId="598653A9" w:rsidR="00DC17DB" w:rsidRPr="001A61DE" w:rsidRDefault="00DC17DB" w:rsidP="00774395">
      <w:pPr>
        <w:rPr>
          <w:rFonts w:ascii="Gill Sans" w:hAnsi="Gill Sans" w:cs="Gill Sans"/>
        </w:rPr>
      </w:pPr>
    </w:p>
    <w:p w14:paraId="3E12098B" w14:textId="77777777" w:rsidR="001A61DE" w:rsidRDefault="001A61DE">
      <w:pPr>
        <w:rPr>
          <w:rFonts w:ascii="Gill Sans" w:hAnsi="Gill Sans" w:cs="Gill Sans"/>
          <w:b/>
        </w:rPr>
      </w:pPr>
      <w:r>
        <w:rPr>
          <w:rFonts w:ascii="Gill Sans" w:hAnsi="Gill Sans" w:cs="Gill Sans"/>
          <w:b/>
        </w:rPr>
        <w:br w:type="page"/>
      </w:r>
    </w:p>
    <w:p w14:paraId="22DB5BEB" w14:textId="7F92CEBC" w:rsidR="001F654D" w:rsidRPr="001A61DE" w:rsidRDefault="00A42A16" w:rsidP="001F654D">
      <w:pPr>
        <w:rPr>
          <w:rFonts w:ascii="Gill Sans" w:hAnsi="Gill Sans" w:cs="Gill Sans"/>
          <w:b/>
        </w:rPr>
      </w:pPr>
      <w:hyperlink r:id="rId8" w:history="1">
        <w:r w:rsidR="001F654D" w:rsidRPr="001A61DE">
          <w:rPr>
            <w:rStyle w:val="Hyperlink"/>
            <w:rFonts w:ascii="Gill Sans" w:hAnsi="Gill Sans" w:cs="Gill Sans"/>
            <w:b/>
          </w:rPr>
          <w:t>M</w:t>
        </w:r>
        <w:r w:rsidR="00E1347C" w:rsidRPr="001A61DE">
          <w:rPr>
            <w:rStyle w:val="Hyperlink"/>
            <w:rFonts w:ascii="Gill Sans" w:hAnsi="Gill Sans" w:cs="Gill Sans"/>
            <w:b/>
          </w:rPr>
          <w:t>innesota state</w:t>
        </w:r>
        <w:r w:rsidR="001F654D" w:rsidRPr="001A61DE">
          <w:rPr>
            <w:rStyle w:val="Hyperlink"/>
            <w:rFonts w:ascii="Gill Sans" w:hAnsi="Gill Sans" w:cs="Gill Sans"/>
            <w:b/>
          </w:rPr>
          <w:t>-specific items</w:t>
        </w:r>
      </w:hyperlink>
    </w:p>
    <w:p w14:paraId="0B708A03" w14:textId="4636C332" w:rsidR="00A83271" w:rsidRPr="001A61DE" w:rsidRDefault="00A42A16" w:rsidP="00A83271">
      <w:pPr>
        <w:pStyle w:val="ListParagraph"/>
        <w:numPr>
          <w:ilvl w:val="0"/>
          <w:numId w:val="2"/>
        </w:numPr>
        <w:rPr>
          <w:rFonts w:ascii="Gill Sans" w:hAnsi="Gill Sans" w:cs="Gill Sans"/>
        </w:rPr>
      </w:pPr>
      <w:hyperlink r:id="rId9" w:history="1">
        <w:r w:rsidR="001F654D" w:rsidRPr="001A61DE">
          <w:rPr>
            <w:rStyle w:val="Hyperlink"/>
            <w:rFonts w:ascii="Gill Sans" w:hAnsi="Gill Sans" w:cs="Gill Sans"/>
          </w:rPr>
          <w:t>AWAIR</w:t>
        </w:r>
        <w:r w:rsidR="00D6027D" w:rsidRPr="001A61DE">
          <w:rPr>
            <w:rStyle w:val="Hyperlink"/>
            <w:rFonts w:ascii="Gill Sans" w:hAnsi="Gill Sans" w:cs="Gill Sans"/>
          </w:rPr>
          <w:t xml:space="preserve"> program</w:t>
        </w:r>
      </w:hyperlink>
      <w:r w:rsidR="00C2542C" w:rsidRPr="001A61DE">
        <w:rPr>
          <w:rFonts w:ascii="Gill Sans" w:hAnsi="Gill Sans" w:cs="Gill Sans"/>
        </w:rPr>
        <w:t xml:space="preserve"> (</w:t>
      </w:r>
      <w:r w:rsidR="00536BF8" w:rsidRPr="001A61DE">
        <w:rPr>
          <w:rFonts w:ascii="Gill Sans" w:hAnsi="Gill Sans" w:cs="Gill Sans"/>
        </w:rPr>
        <w:t>A Workplace Accident and Injury Reduction program)</w:t>
      </w:r>
    </w:p>
    <w:p w14:paraId="7D178239" w14:textId="09EBCFED" w:rsidR="00E740E9" w:rsidRPr="001A61DE" w:rsidRDefault="00E740E9" w:rsidP="00E740E9">
      <w:pPr>
        <w:pStyle w:val="ListParagraph"/>
        <w:numPr>
          <w:ilvl w:val="1"/>
          <w:numId w:val="2"/>
        </w:numPr>
        <w:rPr>
          <w:rFonts w:ascii="Gill Sans" w:hAnsi="Gill Sans" w:cs="Gill Sans"/>
        </w:rPr>
      </w:pPr>
      <w:r w:rsidRPr="001A61DE">
        <w:rPr>
          <w:rFonts w:ascii="Gill Sans" w:hAnsi="Gill Sans" w:cs="Gill Sans"/>
        </w:rPr>
        <w:t>The Ferri Group has supplied a template for Guild members.</w:t>
      </w:r>
    </w:p>
    <w:p w14:paraId="0BD7B99C" w14:textId="4830317C" w:rsidR="00A83271" w:rsidRPr="001A61DE" w:rsidRDefault="00A42A16" w:rsidP="00A83271">
      <w:pPr>
        <w:pStyle w:val="ListParagraph"/>
        <w:numPr>
          <w:ilvl w:val="0"/>
          <w:numId w:val="2"/>
        </w:numPr>
        <w:rPr>
          <w:rFonts w:ascii="Gill Sans" w:hAnsi="Gill Sans" w:cs="Gill Sans"/>
        </w:rPr>
      </w:pPr>
      <w:hyperlink r:id="rId10" w:history="1">
        <w:r w:rsidR="001F654D" w:rsidRPr="001A61DE">
          <w:rPr>
            <w:rStyle w:val="Hyperlink"/>
            <w:rFonts w:ascii="Gill Sans" w:hAnsi="Gill Sans" w:cs="Gill Sans"/>
          </w:rPr>
          <w:t>Annual R</w:t>
        </w:r>
        <w:r w:rsidR="0098140F" w:rsidRPr="001A61DE">
          <w:rPr>
            <w:rStyle w:val="Hyperlink"/>
            <w:rFonts w:ascii="Gill Sans" w:hAnsi="Gill Sans" w:cs="Gill Sans"/>
          </w:rPr>
          <w:t>ight-</w:t>
        </w:r>
        <w:r w:rsidR="001F654D" w:rsidRPr="001A61DE">
          <w:rPr>
            <w:rStyle w:val="Hyperlink"/>
            <w:rFonts w:ascii="Gill Sans" w:hAnsi="Gill Sans" w:cs="Gill Sans"/>
          </w:rPr>
          <w:t>T</w:t>
        </w:r>
        <w:r w:rsidR="0098140F" w:rsidRPr="001A61DE">
          <w:rPr>
            <w:rStyle w:val="Hyperlink"/>
            <w:rFonts w:ascii="Gill Sans" w:hAnsi="Gill Sans" w:cs="Gill Sans"/>
          </w:rPr>
          <w:t>o-</w:t>
        </w:r>
        <w:r w:rsidR="001F654D" w:rsidRPr="001A61DE">
          <w:rPr>
            <w:rStyle w:val="Hyperlink"/>
            <w:rFonts w:ascii="Gill Sans" w:hAnsi="Gill Sans" w:cs="Gill Sans"/>
          </w:rPr>
          <w:t>K</w:t>
        </w:r>
        <w:r w:rsidR="0098140F" w:rsidRPr="001A61DE">
          <w:rPr>
            <w:rStyle w:val="Hyperlink"/>
            <w:rFonts w:ascii="Gill Sans" w:hAnsi="Gill Sans" w:cs="Gill Sans"/>
          </w:rPr>
          <w:t>now</w:t>
        </w:r>
      </w:hyperlink>
      <w:r w:rsidR="0098140F" w:rsidRPr="001A61DE">
        <w:rPr>
          <w:rFonts w:ascii="Gill Sans" w:hAnsi="Gill Sans" w:cs="Gill Sans"/>
        </w:rPr>
        <w:t xml:space="preserve"> (RTK)</w:t>
      </w:r>
      <w:r w:rsidR="001F654D" w:rsidRPr="001A61DE">
        <w:rPr>
          <w:rFonts w:ascii="Gill Sans" w:hAnsi="Gill Sans" w:cs="Gill Sans"/>
        </w:rPr>
        <w:t xml:space="preserve"> training</w:t>
      </w:r>
      <w:r w:rsidR="00297D09" w:rsidRPr="001A61DE">
        <w:rPr>
          <w:rFonts w:ascii="Gill Sans" w:hAnsi="Gill Sans" w:cs="Gill Sans"/>
        </w:rPr>
        <w:t xml:space="preserve"> with a 3-year recordkeeping requirement</w:t>
      </w:r>
      <w:r w:rsidR="00A83271" w:rsidRPr="001A61DE">
        <w:rPr>
          <w:rFonts w:ascii="Gill Sans" w:hAnsi="Gill Sans" w:cs="Gill Sans"/>
        </w:rPr>
        <w:t xml:space="preserve"> (</w:t>
      </w:r>
      <w:r w:rsidR="00A83271" w:rsidRPr="001A61DE">
        <w:rPr>
          <w:rFonts w:ascii="Gill Sans" w:eastAsia="Times New Roman" w:hAnsi="Gill Sans" w:cs="Gill Sans"/>
          <w:color w:val="000000"/>
          <w:shd w:val="clear" w:color="auto" w:fill="FFFFFF"/>
        </w:rPr>
        <w:t>Minnesota Rules Chapter</w:t>
      </w:r>
      <w:r w:rsidR="00A83271" w:rsidRPr="001A61DE">
        <w:rPr>
          <w:rStyle w:val="apple-converted-space"/>
          <w:rFonts w:ascii="Gill Sans" w:eastAsia="Times New Roman" w:hAnsi="Gill Sans" w:cs="Gill Sans"/>
          <w:color w:val="000000"/>
          <w:shd w:val="clear" w:color="auto" w:fill="FFFFFF"/>
        </w:rPr>
        <w:t> </w:t>
      </w:r>
      <w:hyperlink r:id="rId11" w:tgtFrame="_blank" w:history="1">
        <w:r w:rsidR="00A83271" w:rsidRPr="001A61DE">
          <w:rPr>
            <w:rStyle w:val="Hyperlink"/>
            <w:rFonts w:ascii="Gill Sans" w:eastAsia="Times New Roman" w:hAnsi="Gill Sans" w:cs="Gill Sans"/>
            <w:color w:val="00336D"/>
            <w:u w:val="none"/>
          </w:rPr>
          <w:t>5206</w:t>
        </w:r>
      </w:hyperlink>
      <w:r w:rsidR="00A83271" w:rsidRPr="001A61DE">
        <w:rPr>
          <w:rFonts w:ascii="Gill Sans" w:eastAsia="Times New Roman" w:hAnsi="Gill Sans" w:cs="Gill Sans"/>
        </w:rPr>
        <w:t xml:space="preserve"> &amp; </w:t>
      </w:r>
      <w:r w:rsidR="00A83271" w:rsidRPr="001A61DE">
        <w:rPr>
          <w:rStyle w:val="Strong"/>
          <w:rFonts w:ascii="Gill Sans" w:eastAsia="Times New Roman" w:hAnsi="Gill Sans" w:cs="Gill Sans"/>
          <w:b w:val="0"/>
          <w:bCs w:val="0"/>
          <w:color w:val="000000"/>
        </w:rPr>
        <w:t>Hazard communication/GHS</w:t>
      </w:r>
      <w:r w:rsidR="00A83271" w:rsidRPr="001A61DE">
        <w:rPr>
          <w:rStyle w:val="apple-converted-space"/>
          <w:rFonts w:ascii="Gill Sans" w:eastAsia="Times New Roman" w:hAnsi="Gill Sans" w:cs="Gill Sans"/>
          <w:color w:val="000000"/>
          <w:shd w:val="clear" w:color="auto" w:fill="FFFFFF"/>
        </w:rPr>
        <w:t> </w:t>
      </w:r>
      <w:r w:rsidR="00A83271" w:rsidRPr="001A61DE">
        <w:rPr>
          <w:rFonts w:ascii="Gill Sans" w:eastAsia="Times New Roman" w:hAnsi="Gill Sans" w:cs="Gill Sans"/>
          <w:color w:val="000000"/>
          <w:shd w:val="clear" w:color="auto" w:fill="FFFFFF"/>
        </w:rPr>
        <w:t>29 CFR</w:t>
      </w:r>
      <w:r w:rsidR="00A83271" w:rsidRPr="001A61DE">
        <w:rPr>
          <w:rStyle w:val="apple-converted-space"/>
          <w:rFonts w:ascii="Gill Sans" w:eastAsia="Times New Roman" w:hAnsi="Gill Sans" w:cs="Gill Sans"/>
          <w:color w:val="000000"/>
          <w:shd w:val="clear" w:color="auto" w:fill="FFFFFF"/>
        </w:rPr>
        <w:t> </w:t>
      </w:r>
      <w:hyperlink r:id="rId12" w:tgtFrame="_blank" w:history="1">
        <w:r w:rsidR="00A83271" w:rsidRPr="001A61DE">
          <w:rPr>
            <w:rStyle w:val="Hyperlink"/>
            <w:rFonts w:ascii="Gill Sans" w:eastAsia="Times New Roman" w:hAnsi="Gill Sans" w:cs="Gill Sans"/>
            <w:color w:val="00336D"/>
          </w:rPr>
          <w:t>1910.1200</w:t>
        </w:r>
      </w:hyperlink>
      <w:r w:rsidR="00A83271" w:rsidRPr="001A61DE">
        <w:rPr>
          <w:rFonts w:ascii="Gill Sans" w:eastAsia="Times New Roman" w:hAnsi="Gill Sans" w:cs="Gill Sans"/>
        </w:rPr>
        <w:t>)</w:t>
      </w:r>
    </w:p>
    <w:p w14:paraId="7849C167" w14:textId="2911971B" w:rsidR="002F5ACD" w:rsidRPr="001A61DE" w:rsidRDefault="00A42A16" w:rsidP="002F5ACD">
      <w:pPr>
        <w:pStyle w:val="ListParagraph"/>
        <w:numPr>
          <w:ilvl w:val="0"/>
          <w:numId w:val="2"/>
        </w:numPr>
        <w:rPr>
          <w:rFonts w:ascii="Gill Sans" w:hAnsi="Gill Sans" w:cs="Gill Sans"/>
        </w:rPr>
      </w:pPr>
      <w:hyperlink r:id="rId13" w:history="1">
        <w:r w:rsidR="00297D09" w:rsidRPr="001A61DE">
          <w:rPr>
            <w:rStyle w:val="Hyperlink"/>
            <w:rFonts w:ascii="Gill Sans" w:hAnsi="Gill Sans" w:cs="Gill Sans"/>
          </w:rPr>
          <w:t>PPE</w:t>
        </w:r>
      </w:hyperlink>
      <w:r w:rsidR="00297D09" w:rsidRPr="001A61DE">
        <w:rPr>
          <w:rFonts w:ascii="Gill Sans" w:hAnsi="Gill Sans" w:cs="Gill Sans"/>
        </w:rPr>
        <w:t xml:space="preserve">: Employers </w:t>
      </w:r>
      <w:r w:rsidR="00ED2BEC" w:rsidRPr="001A61DE">
        <w:rPr>
          <w:rFonts w:ascii="Gill Sans" w:hAnsi="Gill Sans" w:cs="Gill Sans"/>
        </w:rPr>
        <w:t>must</w:t>
      </w:r>
      <w:r w:rsidR="00297D09" w:rsidRPr="001A61DE">
        <w:rPr>
          <w:rFonts w:ascii="Gill Sans" w:hAnsi="Gill Sans" w:cs="Gill Sans"/>
        </w:rPr>
        <w:t xml:space="preserve"> provide</w:t>
      </w:r>
      <w:r w:rsidR="00ED2BEC" w:rsidRPr="001A61DE">
        <w:rPr>
          <w:rFonts w:ascii="Gill Sans" w:hAnsi="Gill Sans" w:cs="Gill Sans"/>
        </w:rPr>
        <w:t xml:space="preserve"> &amp; pay for</w:t>
      </w:r>
      <w:r w:rsidR="00297D09" w:rsidRPr="001A61DE">
        <w:rPr>
          <w:rFonts w:ascii="Gill Sans" w:hAnsi="Gill Sans" w:cs="Gill Sans"/>
        </w:rPr>
        <w:t xml:space="preserve"> all </w:t>
      </w:r>
      <w:r w:rsidR="00ED2BEC" w:rsidRPr="001A61DE">
        <w:rPr>
          <w:rFonts w:ascii="Gill Sans" w:hAnsi="Gill Sans" w:cs="Gill Sans"/>
        </w:rPr>
        <w:t xml:space="preserve">required </w:t>
      </w:r>
      <w:r w:rsidR="00297D09" w:rsidRPr="001A61DE">
        <w:rPr>
          <w:rFonts w:ascii="Gill Sans" w:hAnsi="Gill Sans" w:cs="Gill Sans"/>
        </w:rPr>
        <w:t xml:space="preserve">PPE </w:t>
      </w:r>
      <w:r w:rsidR="00A83271" w:rsidRPr="001A61DE">
        <w:rPr>
          <w:rFonts w:ascii="Gill Sans" w:hAnsi="Gill Sans" w:cs="Gill Sans"/>
        </w:rPr>
        <w:t>(</w:t>
      </w:r>
      <w:r w:rsidR="00A83271" w:rsidRPr="001A61DE">
        <w:rPr>
          <w:rFonts w:ascii="Gill Sans" w:eastAsia="Times New Roman" w:hAnsi="Gill Sans" w:cs="Gill Sans"/>
          <w:color w:val="000000"/>
          <w:shd w:val="clear" w:color="auto" w:fill="FFFFFF"/>
        </w:rPr>
        <w:t>Minnesota Statutes</w:t>
      </w:r>
      <w:r w:rsidR="00A83271" w:rsidRPr="001A61DE">
        <w:rPr>
          <w:rStyle w:val="apple-converted-space"/>
          <w:rFonts w:ascii="Gill Sans" w:eastAsia="Times New Roman" w:hAnsi="Gill Sans" w:cs="Gill Sans"/>
          <w:color w:val="000000"/>
          <w:shd w:val="clear" w:color="auto" w:fill="FFFFFF"/>
        </w:rPr>
        <w:t> </w:t>
      </w:r>
      <w:hyperlink r:id="rId14" w:tgtFrame="_blank" w:history="1">
        <w:r w:rsidR="00A83271" w:rsidRPr="001A61DE">
          <w:rPr>
            <w:rStyle w:val="Hyperlink"/>
            <w:rFonts w:ascii="Gill Sans" w:eastAsia="Times New Roman" w:hAnsi="Gill Sans" w:cs="Gill Sans"/>
            <w:color w:val="00336D"/>
            <w:u w:val="none"/>
          </w:rPr>
          <w:t>182.655 subd. 10a</w:t>
        </w:r>
      </w:hyperlink>
      <w:r w:rsidR="00A83271" w:rsidRPr="001A61DE">
        <w:rPr>
          <w:rFonts w:ascii="Gill Sans" w:hAnsi="Gill Sans" w:cs="Gill Sans"/>
        </w:rPr>
        <w:t>)</w:t>
      </w:r>
      <w:r w:rsidR="0098140F" w:rsidRPr="001A61DE">
        <w:rPr>
          <w:rFonts w:ascii="Gill Sans" w:hAnsi="Gill Sans" w:cs="Gill Sans"/>
        </w:rPr>
        <w:t>.</w:t>
      </w:r>
    </w:p>
    <w:p w14:paraId="08769248" w14:textId="06EF9CBB" w:rsidR="005C0A83" w:rsidRPr="001A61DE" w:rsidRDefault="00A42A16" w:rsidP="002F5ACD">
      <w:pPr>
        <w:pStyle w:val="ListParagraph"/>
        <w:numPr>
          <w:ilvl w:val="0"/>
          <w:numId w:val="2"/>
        </w:numPr>
        <w:rPr>
          <w:rFonts w:ascii="Gill Sans" w:hAnsi="Gill Sans" w:cs="Gill Sans"/>
        </w:rPr>
      </w:pPr>
      <w:hyperlink r:id="rId15" w:history="1">
        <w:r w:rsidR="005C0A83" w:rsidRPr="001A61DE">
          <w:rPr>
            <w:rStyle w:val="Hyperlink"/>
            <w:rFonts w:ascii="Gill Sans" w:hAnsi="Gill Sans" w:cs="Gill Sans"/>
          </w:rPr>
          <w:t>Safety Committees</w:t>
        </w:r>
      </w:hyperlink>
      <w:r w:rsidR="005C0A83" w:rsidRPr="001A61DE">
        <w:rPr>
          <w:rFonts w:ascii="Gill Sans" w:hAnsi="Gill Sans" w:cs="Gill Sans"/>
        </w:rPr>
        <w:t>: All companies with more than 25 employees</w:t>
      </w:r>
      <w:r w:rsidR="0098140F" w:rsidRPr="001A61DE">
        <w:rPr>
          <w:rFonts w:ascii="Gill Sans" w:hAnsi="Gill Sans" w:cs="Gill Sans"/>
        </w:rPr>
        <w:t xml:space="preserve"> are required to have them. The number of employees is not restricted to brewers: it includes any </w:t>
      </w:r>
      <w:r w:rsidR="007E5307" w:rsidRPr="001A61DE">
        <w:rPr>
          <w:rFonts w:ascii="Gill Sans" w:hAnsi="Gill Sans" w:cs="Gill Sans"/>
        </w:rPr>
        <w:t xml:space="preserve">full- or part-time </w:t>
      </w:r>
      <w:r w:rsidR="0098140F" w:rsidRPr="001A61DE">
        <w:rPr>
          <w:rFonts w:ascii="Gill Sans" w:hAnsi="Gill Sans" w:cs="Gill Sans"/>
        </w:rPr>
        <w:t xml:space="preserve">tap room or administrative </w:t>
      </w:r>
      <w:r w:rsidR="007E5307" w:rsidRPr="001A61DE">
        <w:rPr>
          <w:rFonts w:ascii="Gill Sans" w:hAnsi="Gill Sans" w:cs="Gill Sans"/>
        </w:rPr>
        <w:t xml:space="preserve">staff </w:t>
      </w:r>
      <w:r w:rsidR="00A83271" w:rsidRPr="001A61DE">
        <w:rPr>
          <w:rFonts w:ascii="Gill Sans" w:hAnsi="Gill Sans" w:cs="Gill Sans"/>
        </w:rPr>
        <w:t>(</w:t>
      </w:r>
      <w:r w:rsidR="002F5ACD" w:rsidRPr="001A61DE">
        <w:rPr>
          <w:rFonts w:ascii="Gill Sans" w:eastAsia="Times New Roman" w:hAnsi="Gill Sans" w:cs="Gill Sans"/>
          <w:color w:val="000000"/>
          <w:shd w:val="clear" w:color="auto" w:fill="FFFFFF"/>
        </w:rPr>
        <w:t>Minnesota Statutes</w:t>
      </w:r>
      <w:r w:rsidR="002F5ACD" w:rsidRPr="001A61DE">
        <w:rPr>
          <w:rStyle w:val="apple-converted-space"/>
          <w:rFonts w:ascii="Gill Sans" w:eastAsia="Times New Roman" w:hAnsi="Gill Sans" w:cs="Gill Sans"/>
          <w:color w:val="000000"/>
          <w:shd w:val="clear" w:color="auto" w:fill="FFFFFF"/>
        </w:rPr>
        <w:t> </w:t>
      </w:r>
      <w:hyperlink r:id="rId16" w:tgtFrame="_blank" w:history="1">
        <w:r w:rsidR="002F5ACD" w:rsidRPr="001A61DE">
          <w:rPr>
            <w:rStyle w:val="Hyperlink"/>
            <w:rFonts w:ascii="Gill Sans" w:eastAsia="Times New Roman" w:hAnsi="Gill Sans" w:cs="Gill Sans"/>
            <w:color w:val="00336D"/>
            <w:u w:val="none"/>
          </w:rPr>
          <w:t>182.676</w:t>
        </w:r>
      </w:hyperlink>
      <w:r w:rsidR="002F5ACD" w:rsidRPr="001A61DE">
        <w:rPr>
          <w:rFonts w:ascii="Gill Sans" w:eastAsia="Times New Roman" w:hAnsi="Gill Sans" w:cs="Gill Sans"/>
        </w:rPr>
        <w:t>)</w:t>
      </w:r>
      <w:r w:rsidR="0098140F" w:rsidRPr="001A61DE">
        <w:rPr>
          <w:rFonts w:ascii="Gill Sans" w:eastAsia="Times New Roman" w:hAnsi="Gill Sans" w:cs="Gill Sans"/>
        </w:rPr>
        <w:t>.</w:t>
      </w:r>
    </w:p>
    <w:p w14:paraId="47D680AA" w14:textId="78250EEE" w:rsidR="005C0A83" w:rsidRPr="001A61DE" w:rsidRDefault="00A42A16" w:rsidP="001F654D">
      <w:pPr>
        <w:pStyle w:val="ListParagraph"/>
        <w:numPr>
          <w:ilvl w:val="0"/>
          <w:numId w:val="2"/>
        </w:numPr>
        <w:rPr>
          <w:rFonts w:ascii="Gill Sans" w:hAnsi="Gill Sans" w:cs="Gill Sans"/>
        </w:rPr>
      </w:pPr>
      <w:hyperlink r:id="rId17" w:history="1">
        <w:r w:rsidR="005C0A83" w:rsidRPr="001A61DE">
          <w:rPr>
            <w:rStyle w:val="Hyperlink"/>
            <w:rFonts w:ascii="Gill Sans" w:hAnsi="Gill Sans" w:cs="Gill Sans"/>
          </w:rPr>
          <w:t>Recordkeeping</w:t>
        </w:r>
      </w:hyperlink>
      <w:r w:rsidR="005C0A83" w:rsidRPr="001A61DE">
        <w:rPr>
          <w:rFonts w:ascii="Gill Sans" w:hAnsi="Gill Sans" w:cs="Gill Sans"/>
        </w:rPr>
        <w:t>: All companies with 11 or more employees are required to comply with OSHA recordkeep</w:t>
      </w:r>
      <w:r w:rsidR="002F5ACD" w:rsidRPr="001A61DE">
        <w:rPr>
          <w:rFonts w:ascii="Gill Sans" w:hAnsi="Gill Sans" w:cs="Gill Sans"/>
        </w:rPr>
        <w:t>i</w:t>
      </w:r>
      <w:r w:rsidR="0051246C" w:rsidRPr="001A61DE">
        <w:rPr>
          <w:rFonts w:ascii="Gill Sans" w:hAnsi="Gill Sans" w:cs="Gill Sans"/>
        </w:rPr>
        <w:t>ng requirements (300 logs, etc.)</w:t>
      </w:r>
      <w:r w:rsidR="0098140F" w:rsidRPr="001A61DE">
        <w:rPr>
          <w:rFonts w:ascii="Gill Sans" w:hAnsi="Gill Sans" w:cs="Gill Sans"/>
        </w:rPr>
        <w:t>.</w:t>
      </w:r>
    </w:p>
    <w:p w14:paraId="346D0D4A" w14:textId="2DF90774" w:rsidR="0026720B" w:rsidRPr="001A61DE" w:rsidRDefault="00A42A16" w:rsidP="0026720B">
      <w:pPr>
        <w:pStyle w:val="ListParagraph"/>
        <w:numPr>
          <w:ilvl w:val="0"/>
          <w:numId w:val="2"/>
        </w:numPr>
        <w:rPr>
          <w:rFonts w:ascii="Gill Sans" w:hAnsi="Gill Sans" w:cs="Gill Sans"/>
        </w:rPr>
      </w:pPr>
      <w:hyperlink r:id="rId18" w:history="1">
        <w:r w:rsidR="001F654D" w:rsidRPr="001A61DE">
          <w:rPr>
            <w:rStyle w:val="Hyperlink"/>
            <w:rFonts w:ascii="Gill Sans" w:hAnsi="Gill Sans" w:cs="Gill Sans"/>
          </w:rPr>
          <w:t>Quarterly CO monitoring</w:t>
        </w:r>
      </w:hyperlink>
      <w:r w:rsidR="004A546D" w:rsidRPr="001A61DE">
        <w:rPr>
          <w:rFonts w:ascii="Gill Sans" w:hAnsi="Gill Sans" w:cs="Gill Sans"/>
        </w:rPr>
        <w:t xml:space="preserve"> for spaces with internal</w:t>
      </w:r>
      <w:r w:rsidR="0026720B" w:rsidRPr="001A61DE">
        <w:rPr>
          <w:rFonts w:ascii="Gill Sans" w:hAnsi="Gill Sans" w:cs="Gill Sans"/>
        </w:rPr>
        <w:t xml:space="preserve"> combustion industrial trucks/f</w:t>
      </w:r>
      <w:r w:rsidR="004A546D" w:rsidRPr="001A61DE">
        <w:rPr>
          <w:rFonts w:ascii="Gill Sans" w:hAnsi="Gill Sans" w:cs="Gill Sans"/>
        </w:rPr>
        <w:t>orklift</w:t>
      </w:r>
      <w:r w:rsidR="0026720B" w:rsidRPr="001A61DE">
        <w:rPr>
          <w:rFonts w:ascii="Gill Sans" w:hAnsi="Gill Sans" w:cs="Gill Sans"/>
        </w:rPr>
        <w:t>s</w:t>
      </w:r>
    </w:p>
    <w:p w14:paraId="07214EE9" w14:textId="564531CF" w:rsidR="004A546D" w:rsidRPr="001A61DE" w:rsidRDefault="00A42A16" w:rsidP="0026720B">
      <w:pPr>
        <w:pStyle w:val="ListParagraph"/>
        <w:numPr>
          <w:ilvl w:val="0"/>
          <w:numId w:val="2"/>
        </w:numPr>
        <w:rPr>
          <w:rFonts w:ascii="Gill Sans" w:hAnsi="Gill Sans" w:cs="Gill Sans"/>
        </w:rPr>
      </w:pPr>
      <w:hyperlink r:id="rId19" w:history="1">
        <w:r w:rsidR="00C74302" w:rsidRPr="001A61DE">
          <w:rPr>
            <w:rStyle w:val="Hyperlink"/>
            <w:rFonts w:ascii="Gill Sans" w:hAnsi="Gill Sans" w:cs="Gill Sans"/>
          </w:rPr>
          <w:t>P</w:t>
        </w:r>
        <w:r w:rsidR="000D0685" w:rsidRPr="001A61DE">
          <w:rPr>
            <w:rStyle w:val="Hyperlink"/>
            <w:rFonts w:ascii="Gill Sans" w:hAnsi="Gill Sans" w:cs="Gill Sans"/>
          </w:rPr>
          <w:t xml:space="preserve">ersonnel lifting </w:t>
        </w:r>
        <w:r w:rsidR="00B76FA0" w:rsidRPr="001A61DE">
          <w:rPr>
            <w:rStyle w:val="Hyperlink"/>
            <w:rFonts w:ascii="Gill Sans" w:hAnsi="Gill Sans" w:cs="Gill Sans"/>
          </w:rPr>
          <w:t>platforms</w:t>
        </w:r>
      </w:hyperlink>
      <w:r w:rsidR="00C74302" w:rsidRPr="001A61DE">
        <w:rPr>
          <w:rFonts w:ascii="Gill Sans" w:hAnsi="Gill Sans" w:cs="Gill Sans"/>
        </w:rPr>
        <w:t xml:space="preserve">: </w:t>
      </w:r>
      <w:r w:rsidR="00B76FA0" w:rsidRPr="001A61DE">
        <w:rPr>
          <w:rFonts w:ascii="Gill Sans" w:hAnsi="Gill Sans" w:cs="Gill Sans"/>
        </w:rPr>
        <w:t xml:space="preserve">When using </w:t>
      </w:r>
      <w:r w:rsidR="0026720B" w:rsidRPr="001A61DE">
        <w:rPr>
          <w:rFonts w:ascii="Gill Sans" w:hAnsi="Gill Sans" w:cs="Gill Sans"/>
        </w:rPr>
        <w:t>a powered industrial truck/forklift</w:t>
      </w:r>
      <w:r w:rsidR="00B76FA0" w:rsidRPr="001A61DE">
        <w:rPr>
          <w:rFonts w:ascii="Gill Sans" w:hAnsi="Gill Sans" w:cs="Gill Sans"/>
        </w:rPr>
        <w:t xml:space="preserve"> to lift someone, the l</w:t>
      </w:r>
      <w:r w:rsidR="007E5307" w:rsidRPr="001A61DE">
        <w:rPr>
          <w:rFonts w:ascii="Gill Sans" w:hAnsi="Gill Sans" w:cs="Gill Sans"/>
        </w:rPr>
        <w:t xml:space="preserve">ifting </w:t>
      </w:r>
      <w:r w:rsidR="00B76FA0" w:rsidRPr="001A61DE">
        <w:rPr>
          <w:rFonts w:ascii="Gill Sans" w:hAnsi="Gill Sans" w:cs="Gill Sans"/>
        </w:rPr>
        <w:t xml:space="preserve">platform has to satisfy strict rules. Short version: </w:t>
      </w:r>
      <w:r w:rsidR="0026720B" w:rsidRPr="001A61DE">
        <w:rPr>
          <w:rFonts w:ascii="Gill Sans" w:hAnsi="Gill Sans" w:cs="Gill Sans"/>
        </w:rPr>
        <w:t>The best (and most simple) solution to this issue is use an aerial lift platform, either an articulated boom, reach or scissor lift; not a personnel basket attached to a forklift. Definitely don’t use standard</w:t>
      </w:r>
      <w:r w:rsidR="00121D3C" w:rsidRPr="001A61DE">
        <w:rPr>
          <w:rFonts w:ascii="Gill Sans" w:hAnsi="Gill Sans" w:cs="Gill Sans"/>
        </w:rPr>
        <w:t xml:space="preserve"> pallets</w:t>
      </w:r>
      <w:r w:rsidR="0026720B" w:rsidRPr="001A61DE">
        <w:rPr>
          <w:rFonts w:ascii="Gill Sans" w:hAnsi="Gill Sans" w:cs="Gill Sans"/>
        </w:rPr>
        <w:t xml:space="preserve"> as a lifting </w:t>
      </w:r>
      <w:r w:rsidR="003A2381" w:rsidRPr="001A61DE">
        <w:rPr>
          <w:rFonts w:ascii="Gill Sans" w:hAnsi="Gill Sans" w:cs="Gill Sans"/>
        </w:rPr>
        <w:t>platform</w:t>
      </w:r>
      <w:r w:rsidR="00121D3C" w:rsidRPr="001A61DE">
        <w:rPr>
          <w:rFonts w:ascii="Gill Sans" w:hAnsi="Gill Sans" w:cs="Gill Sans"/>
        </w:rPr>
        <w:t>.</w:t>
      </w:r>
    </w:p>
    <w:p w14:paraId="00138F32" w14:textId="34EDB9FA" w:rsidR="00467D88" w:rsidRPr="001A61DE" w:rsidRDefault="00467D88" w:rsidP="00467D88">
      <w:pPr>
        <w:pStyle w:val="ListParagraph"/>
        <w:numPr>
          <w:ilvl w:val="0"/>
          <w:numId w:val="2"/>
        </w:numPr>
        <w:rPr>
          <w:rStyle w:val="Hyperlink"/>
          <w:rFonts w:ascii="Gill Sans" w:hAnsi="Gill Sans" w:cs="Gill Sans"/>
        </w:rPr>
      </w:pPr>
      <w:r w:rsidRPr="001A61DE">
        <w:rPr>
          <w:rFonts w:ascii="Gill Sans" w:hAnsi="Gill Sans" w:cs="Gill Sans"/>
        </w:rPr>
        <w:fldChar w:fldCharType="begin"/>
      </w:r>
      <w:r w:rsidR="00A71733">
        <w:rPr>
          <w:rFonts w:ascii="Gill Sans" w:hAnsi="Gill Sans" w:cs="Gill Sans"/>
        </w:rPr>
        <w:instrText>HYPERLINK "http://www.dli.mn.gov/ccld/boilerlicensing.asp"</w:instrText>
      </w:r>
      <w:r w:rsidRPr="001A61DE">
        <w:rPr>
          <w:rFonts w:ascii="Gill Sans" w:hAnsi="Gill Sans" w:cs="Gill Sans"/>
        </w:rPr>
        <w:fldChar w:fldCharType="separate"/>
      </w:r>
      <w:r w:rsidRPr="001A61DE">
        <w:rPr>
          <w:rStyle w:val="Hyperlink"/>
          <w:rFonts w:ascii="Gill Sans" w:hAnsi="Gill Sans" w:cs="Gill Sans"/>
        </w:rPr>
        <w:t>Boiler Special Engineer permit</w:t>
      </w:r>
    </w:p>
    <w:p w14:paraId="2F558D1E" w14:textId="551EED44" w:rsidR="00467D88" w:rsidRPr="001A61DE" w:rsidRDefault="00467D88" w:rsidP="00467D88">
      <w:pPr>
        <w:pStyle w:val="ListParagraph"/>
        <w:numPr>
          <w:ilvl w:val="1"/>
          <w:numId w:val="2"/>
        </w:numPr>
        <w:rPr>
          <w:rFonts w:ascii="Gill Sans" w:hAnsi="Gill Sans" w:cs="Gill Sans"/>
        </w:rPr>
      </w:pPr>
      <w:r w:rsidRPr="001A61DE">
        <w:rPr>
          <w:rFonts w:ascii="Gill Sans" w:hAnsi="Gill Sans" w:cs="Gill Sans"/>
        </w:rPr>
        <w:fldChar w:fldCharType="end"/>
      </w:r>
      <w:r w:rsidRPr="001A61DE">
        <w:rPr>
          <w:rFonts w:ascii="Gill Sans" w:hAnsi="Gill Sans" w:cs="Gill Sans"/>
        </w:rPr>
        <w:t xml:space="preserve"> Study material: </w:t>
      </w:r>
      <w:hyperlink r:id="rId20" w:history="1">
        <w:r w:rsidRPr="001A61DE">
          <w:rPr>
            <w:rStyle w:val="Hyperlink"/>
            <w:rFonts w:ascii="Gill Sans" w:hAnsi="Gill Sans" w:cs="Gill Sans"/>
          </w:rPr>
          <w:t>http://www.dli.mn.gov/ccld/BoilerLicensing_books.asp</w:t>
        </w:r>
      </w:hyperlink>
      <w:r w:rsidRPr="001A61DE">
        <w:rPr>
          <w:rFonts w:ascii="Gill Sans" w:hAnsi="Gill Sans" w:cs="Gill Sans"/>
        </w:rPr>
        <w:t xml:space="preserve"> </w:t>
      </w:r>
    </w:p>
    <w:p w14:paraId="23DCFAB7" w14:textId="77777777" w:rsidR="001F654D" w:rsidRPr="001A61DE" w:rsidRDefault="001F654D" w:rsidP="001F654D">
      <w:pPr>
        <w:rPr>
          <w:rFonts w:ascii="Gill Sans" w:hAnsi="Gill Sans" w:cs="Gill Sans"/>
        </w:rPr>
      </w:pPr>
    </w:p>
    <w:p w14:paraId="6F8B0F8D" w14:textId="545277C8" w:rsidR="00B64401" w:rsidRPr="001A61DE" w:rsidRDefault="006A666E" w:rsidP="001F654D">
      <w:pPr>
        <w:rPr>
          <w:rFonts w:ascii="Gill Sans" w:hAnsi="Gill Sans" w:cs="Gill Sans"/>
          <w:b/>
        </w:rPr>
      </w:pPr>
      <w:r w:rsidRPr="001A61DE">
        <w:rPr>
          <w:rFonts w:ascii="Gill Sans" w:hAnsi="Gill Sans" w:cs="Gill Sans"/>
          <w:b/>
        </w:rPr>
        <w:t>Immediately Dangerous to Life or Health (</w:t>
      </w:r>
      <w:r w:rsidR="00B64401" w:rsidRPr="001A61DE">
        <w:rPr>
          <w:rFonts w:ascii="Gill Sans" w:hAnsi="Gill Sans" w:cs="Gill Sans"/>
          <w:b/>
        </w:rPr>
        <w:t>IDLH</w:t>
      </w:r>
      <w:r w:rsidRPr="001A61DE">
        <w:rPr>
          <w:rFonts w:ascii="Gill Sans" w:hAnsi="Gill Sans" w:cs="Gill Sans"/>
          <w:b/>
        </w:rPr>
        <w:t>)</w:t>
      </w:r>
    </w:p>
    <w:p w14:paraId="44E08298" w14:textId="4AFE1D39" w:rsidR="00B64401" w:rsidRPr="001A61DE" w:rsidRDefault="000F36CE" w:rsidP="00DC17DB">
      <w:pPr>
        <w:pStyle w:val="ListParagraph"/>
        <w:numPr>
          <w:ilvl w:val="0"/>
          <w:numId w:val="1"/>
        </w:numPr>
        <w:rPr>
          <w:rFonts w:ascii="Gill Sans" w:hAnsi="Gill Sans" w:cs="Gill Sans"/>
        </w:rPr>
      </w:pPr>
      <w:r w:rsidRPr="001A61DE">
        <w:rPr>
          <w:rFonts w:ascii="Gill Sans" w:hAnsi="Gill Sans" w:cs="Gill Sans"/>
        </w:rPr>
        <w:t>Confined Spaces</w:t>
      </w:r>
    </w:p>
    <w:p w14:paraId="73FECA1F" w14:textId="26C89CCF" w:rsidR="00B64401" w:rsidRPr="001A61DE" w:rsidRDefault="000F36CE" w:rsidP="00B64401">
      <w:pPr>
        <w:pStyle w:val="ListParagraph"/>
        <w:numPr>
          <w:ilvl w:val="1"/>
          <w:numId w:val="1"/>
        </w:numPr>
        <w:rPr>
          <w:rFonts w:ascii="Gill Sans" w:hAnsi="Gill Sans" w:cs="Gill Sans"/>
        </w:rPr>
      </w:pPr>
      <w:r w:rsidRPr="001A61DE">
        <w:rPr>
          <w:rFonts w:ascii="Gill Sans" w:hAnsi="Gill Sans" w:cs="Gill Sans"/>
        </w:rPr>
        <w:t xml:space="preserve">We have included the </w:t>
      </w:r>
      <w:hyperlink r:id="rId21" w:history="1">
        <w:r w:rsidRPr="001A61DE">
          <w:rPr>
            <w:rStyle w:val="Hyperlink"/>
            <w:rFonts w:ascii="Gill Sans" w:hAnsi="Gill Sans" w:cs="Gill Sans"/>
          </w:rPr>
          <w:t>Confined Spaces Best Practices Guide</w:t>
        </w:r>
      </w:hyperlink>
      <w:r w:rsidRPr="001A61DE">
        <w:rPr>
          <w:rFonts w:ascii="Gill Sans" w:hAnsi="Gill Sans" w:cs="Gill Sans"/>
        </w:rPr>
        <w:t xml:space="preserve"> from the </w:t>
      </w:r>
      <w:r w:rsidR="00B64401" w:rsidRPr="001A61DE">
        <w:rPr>
          <w:rFonts w:ascii="Gill Sans" w:hAnsi="Gill Sans" w:cs="Gill Sans"/>
        </w:rPr>
        <w:t>B</w:t>
      </w:r>
      <w:r w:rsidRPr="001A61DE">
        <w:rPr>
          <w:rFonts w:ascii="Gill Sans" w:hAnsi="Gill Sans" w:cs="Gill Sans"/>
        </w:rPr>
        <w:t xml:space="preserve">rewers </w:t>
      </w:r>
      <w:r w:rsidR="00B64401" w:rsidRPr="001A61DE">
        <w:rPr>
          <w:rFonts w:ascii="Gill Sans" w:hAnsi="Gill Sans" w:cs="Gill Sans"/>
        </w:rPr>
        <w:t>A</w:t>
      </w:r>
      <w:r w:rsidRPr="001A61DE">
        <w:rPr>
          <w:rFonts w:ascii="Gill Sans" w:hAnsi="Gill Sans" w:cs="Gill Sans"/>
        </w:rPr>
        <w:t xml:space="preserve">ssociation, but other resources can be found at the </w:t>
      </w:r>
      <w:hyperlink r:id="rId22" w:history="1">
        <w:r w:rsidRPr="001A61DE">
          <w:rPr>
            <w:rStyle w:val="Hyperlink"/>
            <w:rFonts w:ascii="Gill Sans" w:hAnsi="Gill Sans" w:cs="Gill Sans"/>
          </w:rPr>
          <w:t>MBAA website</w:t>
        </w:r>
      </w:hyperlink>
      <w:r w:rsidRPr="001A61DE">
        <w:rPr>
          <w:rFonts w:ascii="Gill Sans" w:hAnsi="Gill Sans" w:cs="Gill Sans"/>
        </w:rPr>
        <w:t xml:space="preserve"> and the </w:t>
      </w:r>
      <w:hyperlink r:id="rId23" w:history="1">
        <w:r w:rsidRPr="001A61DE">
          <w:rPr>
            <w:rStyle w:val="Hyperlink"/>
            <w:rFonts w:ascii="Gill Sans" w:hAnsi="Gill Sans" w:cs="Gill Sans"/>
          </w:rPr>
          <w:t>OSHA standard</w:t>
        </w:r>
      </w:hyperlink>
      <w:r w:rsidRPr="001A61DE">
        <w:rPr>
          <w:rFonts w:ascii="Gill Sans" w:hAnsi="Gill Sans" w:cs="Gill Sans"/>
        </w:rPr>
        <w:t>.</w:t>
      </w:r>
    </w:p>
    <w:p w14:paraId="109CFD5A" w14:textId="38BE2E4C" w:rsidR="00DC17DB" w:rsidRPr="001A61DE" w:rsidRDefault="00B64401" w:rsidP="00DC17DB">
      <w:pPr>
        <w:pStyle w:val="ListParagraph"/>
        <w:numPr>
          <w:ilvl w:val="0"/>
          <w:numId w:val="1"/>
        </w:numPr>
        <w:rPr>
          <w:rFonts w:ascii="Gill Sans" w:hAnsi="Gill Sans" w:cs="Gill Sans"/>
        </w:rPr>
      </w:pPr>
      <w:r w:rsidRPr="001A61DE">
        <w:rPr>
          <w:rFonts w:ascii="Gill Sans" w:hAnsi="Gill Sans" w:cs="Gill Sans"/>
        </w:rPr>
        <w:t>L</w:t>
      </w:r>
      <w:r w:rsidR="005879D0" w:rsidRPr="001A61DE">
        <w:rPr>
          <w:rFonts w:ascii="Gill Sans" w:hAnsi="Gill Sans" w:cs="Gill Sans"/>
        </w:rPr>
        <w:t>ock-</w:t>
      </w:r>
      <w:r w:rsidRPr="001A61DE">
        <w:rPr>
          <w:rFonts w:ascii="Gill Sans" w:hAnsi="Gill Sans" w:cs="Gill Sans"/>
        </w:rPr>
        <w:t>O</w:t>
      </w:r>
      <w:r w:rsidR="005879D0" w:rsidRPr="001A61DE">
        <w:rPr>
          <w:rFonts w:ascii="Gill Sans" w:hAnsi="Gill Sans" w:cs="Gill Sans"/>
        </w:rPr>
        <w:t>ut/</w:t>
      </w:r>
      <w:r w:rsidRPr="001A61DE">
        <w:rPr>
          <w:rFonts w:ascii="Gill Sans" w:hAnsi="Gill Sans" w:cs="Gill Sans"/>
        </w:rPr>
        <w:t>T</w:t>
      </w:r>
      <w:r w:rsidR="005879D0" w:rsidRPr="001A61DE">
        <w:rPr>
          <w:rFonts w:ascii="Gill Sans" w:hAnsi="Gill Sans" w:cs="Gill Sans"/>
        </w:rPr>
        <w:t>ag-</w:t>
      </w:r>
      <w:r w:rsidRPr="001A61DE">
        <w:rPr>
          <w:rFonts w:ascii="Gill Sans" w:hAnsi="Gill Sans" w:cs="Gill Sans"/>
        </w:rPr>
        <w:t>O</w:t>
      </w:r>
      <w:r w:rsidR="005879D0" w:rsidRPr="001A61DE">
        <w:rPr>
          <w:rFonts w:ascii="Gill Sans" w:hAnsi="Gill Sans" w:cs="Gill Sans"/>
        </w:rPr>
        <w:t>ut</w:t>
      </w:r>
    </w:p>
    <w:p w14:paraId="6F9DA671" w14:textId="2D46FFF6" w:rsidR="00692F4D" w:rsidRPr="001A61DE" w:rsidRDefault="00692F4D" w:rsidP="00B64401">
      <w:pPr>
        <w:pStyle w:val="ListParagraph"/>
        <w:numPr>
          <w:ilvl w:val="1"/>
          <w:numId w:val="1"/>
        </w:numPr>
        <w:rPr>
          <w:rFonts w:ascii="Gill Sans" w:hAnsi="Gill Sans" w:cs="Gill Sans"/>
        </w:rPr>
      </w:pPr>
      <w:r w:rsidRPr="001A61DE">
        <w:rPr>
          <w:rFonts w:ascii="Gill Sans" w:hAnsi="Gill Sans" w:cs="Gill Sans"/>
        </w:rPr>
        <w:t xml:space="preserve">The </w:t>
      </w:r>
      <w:hyperlink r:id="rId24" w:history="1">
        <w:r w:rsidRPr="001A61DE">
          <w:rPr>
            <w:rStyle w:val="Hyperlink"/>
            <w:rFonts w:ascii="Gill Sans" w:hAnsi="Gill Sans" w:cs="Gill Sans"/>
          </w:rPr>
          <w:t>MBAA</w:t>
        </w:r>
      </w:hyperlink>
      <w:r w:rsidRPr="001A61DE">
        <w:rPr>
          <w:rFonts w:ascii="Gill Sans" w:hAnsi="Gill Sans" w:cs="Gill Sans"/>
        </w:rPr>
        <w:t xml:space="preserve"> offers a template for a written program.</w:t>
      </w:r>
    </w:p>
    <w:p w14:paraId="71B0235C" w14:textId="134CEC14" w:rsidR="00B64401" w:rsidRPr="001A61DE" w:rsidRDefault="00692F4D" w:rsidP="00B64401">
      <w:pPr>
        <w:pStyle w:val="ListParagraph"/>
        <w:numPr>
          <w:ilvl w:val="1"/>
          <w:numId w:val="1"/>
        </w:numPr>
        <w:rPr>
          <w:rFonts w:ascii="Gill Sans" w:hAnsi="Gill Sans" w:cs="Gill Sans"/>
        </w:rPr>
      </w:pPr>
      <w:r w:rsidRPr="001A61DE">
        <w:rPr>
          <w:rFonts w:ascii="Gill Sans" w:hAnsi="Gill Sans" w:cs="Gill Sans"/>
        </w:rPr>
        <w:t xml:space="preserve">Best practice is to conduct a </w:t>
      </w:r>
      <w:r w:rsidR="00B64401" w:rsidRPr="001A61DE">
        <w:rPr>
          <w:rFonts w:ascii="Gill Sans" w:hAnsi="Gill Sans" w:cs="Gill Sans"/>
        </w:rPr>
        <w:t>hazard assessment</w:t>
      </w:r>
      <w:r w:rsidRPr="001A61DE">
        <w:rPr>
          <w:rFonts w:ascii="Gill Sans" w:hAnsi="Gill Sans" w:cs="Gill Sans"/>
        </w:rPr>
        <w:t xml:space="preserve"> of new &amp; existing equipment.</w:t>
      </w:r>
    </w:p>
    <w:p w14:paraId="0D496D12" w14:textId="6BF0ED71" w:rsidR="00B64401" w:rsidRPr="001A61DE" w:rsidRDefault="00692F4D" w:rsidP="00B64401">
      <w:pPr>
        <w:pStyle w:val="ListParagraph"/>
        <w:numPr>
          <w:ilvl w:val="1"/>
          <w:numId w:val="1"/>
        </w:numPr>
        <w:rPr>
          <w:rFonts w:ascii="Gill Sans" w:hAnsi="Gill Sans" w:cs="Gill Sans"/>
        </w:rPr>
      </w:pPr>
      <w:r w:rsidRPr="001A61DE">
        <w:rPr>
          <w:rFonts w:ascii="Gill Sans" w:hAnsi="Gill Sans" w:cs="Gill Sans"/>
        </w:rPr>
        <w:t>Assemble machine-specific SOPs for equipment</w:t>
      </w:r>
      <w:r w:rsidR="00CE6CEB" w:rsidRPr="001A61DE">
        <w:rPr>
          <w:rFonts w:ascii="Gill Sans" w:hAnsi="Gill Sans" w:cs="Gill Sans"/>
        </w:rPr>
        <w:t>.</w:t>
      </w:r>
    </w:p>
    <w:p w14:paraId="7E919BD1" w14:textId="36E26AB6" w:rsidR="00692F4D" w:rsidRPr="001A61DE" w:rsidRDefault="00692F4D" w:rsidP="00B64401">
      <w:pPr>
        <w:pStyle w:val="ListParagraph"/>
        <w:numPr>
          <w:ilvl w:val="1"/>
          <w:numId w:val="1"/>
        </w:numPr>
        <w:rPr>
          <w:rFonts w:ascii="Gill Sans" w:hAnsi="Gill Sans" w:cs="Gill Sans"/>
        </w:rPr>
      </w:pPr>
      <w:r w:rsidRPr="001A61DE">
        <w:rPr>
          <w:rFonts w:ascii="Gill Sans" w:hAnsi="Gill Sans" w:cs="Gill Sans"/>
        </w:rPr>
        <w:t>Locks should be identified &amp; individually keyed; use multi-lock hasps or boxes if there are contractors involved.</w:t>
      </w:r>
    </w:p>
    <w:p w14:paraId="110EB5F2" w14:textId="4CB72DDB" w:rsidR="00002966" w:rsidRPr="001A61DE" w:rsidRDefault="00A17711" w:rsidP="00B64401">
      <w:pPr>
        <w:pStyle w:val="ListParagraph"/>
        <w:numPr>
          <w:ilvl w:val="0"/>
          <w:numId w:val="1"/>
        </w:numPr>
        <w:rPr>
          <w:rFonts w:ascii="Gill Sans" w:hAnsi="Gill Sans" w:cs="Gill Sans"/>
        </w:rPr>
      </w:pPr>
      <w:r w:rsidRPr="001A61DE">
        <w:rPr>
          <w:rFonts w:ascii="Gill Sans" w:hAnsi="Gill Sans" w:cs="Gill Sans"/>
        </w:rPr>
        <w:t>Chemical Handling</w:t>
      </w:r>
    </w:p>
    <w:p w14:paraId="59C39B70" w14:textId="58EF7338" w:rsidR="00A17711" w:rsidRPr="001A61DE" w:rsidRDefault="00A42A16" w:rsidP="00A17711">
      <w:pPr>
        <w:pStyle w:val="ListParagraph"/>
        <w:numPr>
          <w:ilvl w:val="1"/>
          <w:numId w:val="1"/>
        </w:numPr>
        <w:rPr>
          <w:rFonts w:ascii="Gill Sans" w:hAnsi="Gill Sans" w:cs="Gill Sans"/>
        </w:rPr>
      </w:pPr>
      <w:hyperlink r:id="rId25" w:history="1">
        <w:r w:rsidR="00A17711" w:rsidRPr="001A61DE">
          <w:rPr>
            <w:rStyle w:val="Hyperlink"/>
            <w:rFonts w:ascii="Gill Sans" w:hAnsi="Gill Sans" w:cs="Gill Sans"/>
          </w:rPr>
          <w:t>Safety Data Sheets</w:t>
        </w:r>
      </w:hyperlink>
      <w:r w:rsidR="00A17711" w:rsidRPr="001A61DE">
        <w:rPr>
          <w:rFonts w:ascii="Gill Sans" w:hAnsi="Gill Sans" w:cs="Gill Sans"/>
        </w:rPr>
        <w:t xml:space="preserve"> (SDS) must be kept for any hazardous chemicals used, with copies readily available in work area</w:t>
      </w:r>
      <w:r w:rsidR="00CE6CEB" w:rsidRPr="001A61DE">
        <w:rPr>
          <w:rFonts w:ascii="Gill Sans" w:hAnsi="Gill Sans" w:cs="Gill Sans"/>
        </w:rPr>
        <w:t>s</w:t>
      </w:r>
      <w:r w:rsidR="00A17711" w:rsidRPr="001A61DE">
        <w:rPr>
          <w:rFonts w:ascii="Gill Sans" w:hAnsi="Gill Sans" w:cs="Gill Sans"/>
        </w:rPr>
        <w:t xml:space="preserve"> for staff to review.</w:t>
      </w:r>
    </w:p>
    <w:p w14:paraId="402F00BD" w14:textId="176E790D" w:rsidR="00A17711" w:rsidRPr="001A61DE" w:rsidRDefault="00A17711" w:rsidP="00A17711">
      <w:pPr>
        <w:pStyle w:val="ListParagraph"/>
        <w:numPr>
          <w:ilvl w:val="1"/>
          <w:numId w:val="1"/>
        </w:numPr>
        <w:rPr>
          <w:rFonts w:ascii="Gill Sans" w:hAnsi="Gill Sans" w:cs="Gill Sans"/>
        </w:rPr>
      </w:pPr>
      <w:r w:rsidRPr="001A61DE">
        <w:rPr>
          <w:rFonts w:ascii="Gill Sans" w:hAnsi="Gill Sans" w:cs="Gill Sans"/>
        </w:rPr>
        <w:t xml:space="preserve">With chemicals, it is important to consider the entire facility. In addition to CIP applications, chemicals are received at the warehouse dock and stored both in bulk and in secondary use containers. </w:t>
      </w:r>
      <w:r w:rsidR="00CE6CEB" w:rsidRPr="001A61DE">
        <w:rPr>
          <w:rFonts w:ascii="Gill Sans" w:hAnsi="Gill Sans" w:cs="Gill Sans"/>
        </w:rPr>
        <w:t xml:space="preserve">Make sure that </w:t>
      </w:r>
      <w:r w:rsidR="00DE2FDD">
        <w:rPr>
          <w:rFonts w:ascii="Gill Sans" w:hAnsi="Gill Sans" w:cs="Gill Sans"/>
        </w:rPr>
        <w:t>all</w:t>
      </w:r>
      <w:r w:rsidR="00CE6CEB" w:rsidRPr="001A61DE">
        <w:rPr>
          <w:rFonts w:ascii="Gill Sans" w:hAnsi="Gill Sans" w:cs="Gill Sans"/>
        </w:rPr>
        <w:t xml:space="preserve"> personnel </w:t>
      </w:r>
      <w:r w:rsidR="00DE2FDD">
        <w:rPr>
          <w:rFonts w:ascii="Gill Sans" w:hAnsi="Gill Sans" w:cs="Gill Sans"/>
        </w:rPr>
        <w:t xml:space="preserve">who could be potentially exposed </w:t>
      </w:r>
      <w:r w:rsidR="00CE6CEB" w:rsidRPr="001A61DE">
        <w:rPr>
          <w:rFonts w:ascii="Gill Sans" w:hAnsi="Gill Sans" w:cs="Gill Sans"/>
        </w:rPr>
        <w:t>are adequately trained and equipped.</w:t>
      </w:r>
    </w:p>
    <w:p w14:paraId="17239FD3" w14:textId="0A8ED579" w:rsidR="00A17711" w:rsidRPr="001A61DE" w:rsidRDefault="00A17711" w:rsidP="00A17711">
      <w:pPr>
        <w:pStyle w:val="ListParagraph"/>
        <w:numPr>
          <w:ilvl w:val="1"/>
          <w:numId w:val="1"/>
        </w:numPr>
        <w:rPr>
          <w:rFonts w:ascii="Gill Sans" w:hAnsi="Gill Sans" w:cs="Gill Sans"/>
        </w:rPr>
      </w:pPr>
      <w:r w:rsidRPr="00DE3DAD">
        <w:rPr>
          <w:rFonts w:ascii="Gill Sans" w:hAnsi="Gill Sans" w:cs="Gill Sans"/>
        </w:rPr>
        <w:t>Secondary chemical containers</w:t>
      </w:r>
      <w:r w:rsidRPr="001A61DE">
        <w:rPr>
          <w:rFonts w:ascii="Gill Sans" w:hAnsi="Gill Sans" w:cs="Gill Sans"/>
        </w:rPr>
        <w:t xml:space="preserve"> must be labeled with both the name of the hazardous chemical(s) &amp; the hazards present.</w:t>
      </w:r>
    </w:p>
    <w:p w14:paraId="3A3C5DDB" w14:textId="77777777" w:rsidR="00A17711" w:rsidRPr="001A61DE" w:rsidRDefault="00A42A16" w:rsidP="00A17711">
      <w:pPr>
        <w:pStyle w:val="ListParagraph"/>
        <w:numPr>
          <w:ilvl w:val="0"/>
          <w:numId w:val="1"/>
        </w:numPr>
        <w:rPr>
          <w:rFonts w:ascii="Gill Sans" w:hAnsi="Gill Sans" w:cs="Gill Sans"/>
        </w:rPr>
      </w:pPr>
      <w:hyperlink r:id="rId26" w:history="1">
        <w:r w:rsidR="00A17711" w:rsidRPr="001A61DE">
          <w:rPr>
            <w:rStyle w:val="Hyperlink"/>
            <w:rFonts w:ascii="Gill Sans" w:hAnsi="Gill Sans" w:cs="Gill Sans"/>
          </w:rPr>
          <w:t>Powered industrial trucks</w:t>
        </w:r>
      </w:hyperlink>
      <w:r w:rsidR="00A17711" w:rsidRPr="001A61DE">
        <w:rPr>
          <w:rFonts w:ascii="Gill Sans" w:hAnsi="Gill Sans" w:cs="Gill Sans"/>
        </w:rPr>
        <w:t xml:space="preserve"> &amp; aerial lifts/cranes</w:t>
      </w:r>
    </w:p>
    <w:p w14:paraId="38E97EBD" w14:textId="581BA081" w:rsidR="00A17711" w:rsidRPr="001A61DE" w:rsidRDefault="00A17711" w:rsidP="00A17711">
      <w:pPr>
        <w:pStyle w:val="ListParagraph"/>
        <w:numPr>
          <w:ilvl w:val="1"/>
          <w:numId w:val="1"/>
        </w:numPr>
        <w:rPr>
          <w:rFonts w:ascii="Gill Sans" w:hAnsi="Gill Sans" w:cs="Gill Sans"/>
        </w:rPr>
      </w:pPr>
      <w:r w:rsidRPr="001A61DE">
        <w:rPr>
          <w:rFonts w:ascii="Gill Sans" w:hAnsi="Gill Sans" w:cs="Gill Sans"/>
        </w:rPr>
        <w:t>Train effectively on both driving</w:t>
      </w:r>
      <w:r w:rsidR="00DE2FDD">
        <w:rPr>
          <w:rFonts w:ascii="Gill Sans" w:hAnsi="Gill Sans" w:cs="Gill Sans"/>
        </w:rPr>
        <w:t xml:space="preserve"> techniques</w:t>
      </w:r>
      <w:r w:rsidRPr="001A61DE">
        <w:rPr>
          <w:rFonts w:ascii="Gill Sans" w:hAnsi="Gill Sans" w:cs="Gill Sans"/>
        </w:rPr>
        <w:t xml:space="preserve"> and </w:t>
      </w:r>
      <w:r w:rsidR="00DE2FDD">
        <w:rPr>
          <w:rFonts w:ascii="Gill Sans" w:hAnsi="Gill Sans" w:cs="Gill Sans"/>
        </w:rPr>
        <w:t xml:space="preserve">on properly </w:t>
      </w:r>
      <w:r w:rsidRPr="001A61DE">
        <w:rPr>
          <w:rFonts w:ascii="Gill Sans" w:hAnsi="Gill Sans" w:cs="Gill Sans"/>
        </w:rPr>
        <w:t>moving material</w:t>
      </w:r>
      <w:r w:rsidR="008F21E2" w:rsidRPr="001A61DE">
        <w:rPr>
          <w:rFonts w:ascii="Gill Sans" w:hAnsi="Gill Sans" w:cs="Gill Sans"/>
        </w:rPr>
        <w:t>, especially at height and around storage racks.</w:t>
      </w:r>
      <w:r w:rsidR="00EC2682" w:rsidRPr="001A61DE">
        <w:rPr>
          <w:rFonts w:ascii="Gill Sans" w:hAnsi="Gill Sans" w:cs="Gill Sans"/>
        </w:rPr>
        <w:t xml:space="preserve"> Maintain training records and re-train as required.</w:t>
      </w:r>
    </w:p>
    <w:p w14:paraId="0F0F591C" w14:textId="044D3E59" w:rsidR="008F21E2" w:rsidRPr="001A61DE" w:rsidRDefault="008F21E2" w:rsidP="00A17711">
      <w:pPr>
        <w:pStyle w:val="ListParagraph"/>
        <w:numPr>
          <w:ilvl w:val="1"/>
          <w:numId w:val="1"/>
        </w:numPr>
        <w:rPr>
          <w:rFonts w:ascii="Gill Sans" w:hAnsi="Gill Sans" w:cs="Gill Sans"/>
        </w:rPr>
      </w:pPr>
      <w:r w:rsidRPr="001A61DE">
        <w:rPr>
          <w:rFonts w:ascii="Gill Sans" w:hAnsi="Gill Sans" w:cs="Gill Sans"/>
        </w:rPr>
        <w:t>Remember that powered pallet jacks are classified as forklifts.</w:t>
      </w:r>
    </w:p>
    <w:p w14:paraId="70AFECE0" w14:textId="57FF0B20" w:rsidR="00A17711" w:rsidRPr="001A61DE" w:rsidRDefault="00A17711" w:rsidP="00A17711">
      <w:pPr>
        <w:pStyle w:val="ListParagraph"/>
        <w:numPr>
          <w:ilvl w:val="1"/>
          <w:numId w:val="1"/>
        </w:numPr>
        <w:rPr>
          <w:rFonts w:ascii="Gill Sans" w:hAnsi="Gill Sans" w:cs="Gill Sans"/>
        </w:rPr>
      </w:pPr>
      <w:r w:rsidRPr="001A61DE">
        <w:rPr>
          <w:rFonts w:ascii="Gill Sans" w:hAnsi="Gill Sans" w:cs="Gill Sans"/>
        </w:rPr>
        <w:t>Enforce wheel chock/truck restraint rules</w:t>
      </w:r>
      <w:r w:rsidR="00CE6CEB" w:rsidRPr="001A61DE">
        <w:rPr>
          <w:rFonts w:ascii="Gill Sans" w:hAnsi="Gill Sans" w:cs="Gill Sans"/>
        </w:rPr>
        <w:t>.</w:t>
      </w:r>
    </w:p>
    <w:p w14:paraId="0A145856" w14:textId="498D97A2" w:rsidR="00CE6CEB" w:rsidRPr="001A61DE" w:rsidRDefault="00CE6CEB" w:rsidP="00A17711">
      <w:pPr>
        <w:pStyle w:val="ListParagraph"/>
        <w:numPr>
          <w:ilvl w:val="1"/>
          <w:numId w:val="1"/>
        </w:numPr>
        <w:rPr>
          <w:rFonts w:ascii="Gill Sans" w:hAnsi="Gill Sans" w:cs="Gill Sans"/>
        </w:rPr>
      </w:pPr>
      <w:r w:rsidRPr="001A61DE">
        <w:rPr>
          <w:rFonts w:ascii="Gill Sans" w:hAnsi="Gill Sans" w:cs="Gill Sans"/>
        </w:rPr>
        <w:t>Consider marking out designated pedestrian pathways in high-traffic areas.</w:t>
      </w:r>
    </w:p>
    <w:p w14:paraId="281F53E0" w14:textId="40BAA803" w:rsidR="00A17711" w:rsidRPr="001A61DE" w:rsidRDefault="00A17711" w:rsidP="00A17711">
      <w:pPr>
        <w:pStyle w:val="ListParagraph"/>
        <w:numPr>
          <w:ilvl w:val="1"/>
          <w:numId w:val="1"/>
        </w:numPr>
        <w:rPr>
          <w:rFonts w:ascii="Gill Sans" w:hAnsi="Gill Sans" w:cs="Gill Sans"/>
        </w:rPr>
      </w:pPr>
      <w:r w:rsidRPr="001A61DE">
        <w:rPr>
          <w:rFonts w:ascii="Gill Sans" w:hAnsi="Gill Sans" w:cs="Gill Sans"/>
        </w:rPr>
        <w:t>Watch out for distracted driving (earphones, music, etc</w:t>
      </w:r>
      <w:r w:rsidR="0051246C" w:rsidRPr="001A61DE">
        <w:rPr>
          <w:rFonts w:ascii="Gill Sans" w:hAnsi="Gill Sans" w:cs="Gill Sans"/>
        </w:rPr>
        <w:t>.</w:t>
      </w:r>
      <w:r w:rsidRPr="001A61DE">
        <w:rPr>
          <w:rFonts w:ascii="Gill Sans" w:hAnsi="Gill Sans" w:cs="Gill Sans"/>
        </w:rPr>
        <w:t>)</w:t>
      </w:r>
      <w:r w:rsidR="00CE6CEB" w:rsidRPr="001A61DE">
        <w:rPr>
          <w:rFonts w:ascii="Gill Sans" w:hAnsi="Gill Sans" w:cs="Gill Sans"/>
        </w:rPr>
        <w:t>.</w:t>
      </w:r>
    </w:p>
    <w:p w14:paraId="54E16DA6" w14:textId="2915F7E7" w:rsidR="00A17711" w:rsidRPr="001A61DE" w:rsidRDefault="00A17711" w:rsidP="00A17711">
      <w:pPr>
        <w:pStyle w:val="ListParagraph"/>
        <w:numPr>
          <w:ilvl w:val="1"/>
          <w:numId w:val="1"/>
        </w:numPr>
        <w:rPr>
          <w:rFonts w:ascii="Gill Sans" w:hAnsi="Gill Sans" w:cs="Gill Sans"/>
        </w:rPr>
      </w:pPr>
      <w:r w:rsidRPr="001A61DE">
        <w:rPr>
          <w:rFonts w:ascii="Gill Sans" w:hAnsi="Gill Sans" w:cs="Gill Sans"/>
        </w:rPr>
        <w:t>Battery charging stations must have an eyewash nearby that can meet the requirements of the battery’s SDS.</w:t>
      </w:r>
      <w:r w:rsidR="00047D4C" w:rsidRPr="001A61DE">
        <w:rPr>
          <w:rFonts w:ascii="Gill Sans" w:hAnsi="Gill Sans" w:cs="Gill Sans"/>
        </w:rPr>
        <w:t xml:space="preserve"> Have the appropriate PPE available when adding water to the battery (safety glasses/face</w:t>
      </w:r>
      <w:r w:rsidR="00CE6CEB" w:rsidRPr="001A61DE">
        <w:rPr>
          <w:rFonts w:ascii="Gill Sans" w:hAnsi="Gill Sans" w:cs="Gill Sans"/>
        </w:rPr>
        <w:t xml:space="preserve"> </w:t>
      </w:r>
      <w:r w:rsidR="00047D4C" w:rsidRPr="001A61DE">
        <w:rPr>
          <w:rFonts w:ascii="Gill Sans" w:hAnsi="Gill Sans" w:cs="Gill Sans"/>
        </w:rPr>
        <w:t>shield, chemical gloves &amp; apron)</w:t>
      </w:r>
      <w:r w:rsidR="00CE6CEB" w:rsidRPr="001A61DE">
        <w:rPr>
          <w:rFonts w:ascii="Gill Sans" w:hAnsi="Gill Sans" w:cs="Gill Sans"/>
        </w:rPr>
        <w:t>.</w:t>
      </w:r>
    </w:p>
    <w:p w14:paraId="77B21A69" w14:textId="438F6008" w:rsidR="00A17711" w:rsidRPr="001A61DE" w:rsidRDefault="000267AA" w:rsidP="00A17711">
      <w:pPr>
        <w:pStyle w:val="ListParagraph"/>
        <w:numPr>
          <w:ilvl w:val="1"/>
          <w:numId w:val="1"/>
        </w:numPr>
        <w:rPr>
          <w:rFonts w:ascii="Gill Sans" w:hAnsi="Gill Sans" w:cs="Gill Sans"/>
        </w:rPr>
      </w:pPr>
      <w:r w:rsidRPr="001A61DE">
        <w:rPr>
          <w:rFonts w:ascii="Gill Sans" w:hAnsi="Gill Sans" w:cs="Gill Sans"/>
        </w:rPr>
        <w:t>Leather gloves should be worn when changing propane cylin</w:t>
      </w:r>
      <w:r w:rsidR="00047D4C" w:rsidRPr="001A61DE">
        <w:rPr>
          <w:rFonts w:ascii="Gill Sans" w:hAnsi="Gill Sans" w:cs="Gill Sans"/>
        </w:rPr>
        <w:t>ders to protect against potential frostbite burns.</w:t>
      </w:r>
    </w:p>
    <w:p w14:paraId="6110FE10" w14:textId="4D3B48B0" w:rsidR="0051246C" w:rsidRPr="001A61DE" w:rsidRDefault="0051246C" w:rsidP="00A17711">
      <w:pPr>
        <w:pStyle w:val="ListParagraph"/>
        <w:numPr>
          <w:ilvl w:val="1"/>
          <w:numId w:val="1"/>
        </w:numPr>
        <w:rPr>
          <w:rFonts w:ascii="Gill Sans" w:hAnsi="Gill Sans" w:cs="Gill Sans"/>
        </w:rPr>
      </w:pPr>
      <w:r w:rsidRPr="001A61DE">
        <w:rPr>
          <w:rFonts w:ascii="Gill Sans" w:hAnsi="Gill Sans" w:cs="Gill Sans"/>
        </w:rPr>
        <w:t xml:space="preserve">Installing guardrails, bollards, </w:t>
      </w:r>
      <w:r w:rsidR="00B765E2" w:rsidRPr="001A61DE">
        <w:rPr>
          <w:rFonts w:ascii="Gill Sans" w:hAnsi="Gill Sans" w:cs="Gill Sans"/>
        </w:rPr>
        <w:t xml:space="preserve">plywood </w:t>
      </w:r>
      <w:r w:rsidRPr="001A61DE">
        <w:rPr>
          <w:rFonts w:ascii="Gill Sans" w:hAnsi="Gill Sans" w:cs="Gill Sans"/>
        </w:rPr>
        <w:t xml:space="preserve">or other devices can minimize damage to </w:t>
      </w:r>
      <w:r w:rsidR="00B765E2" w:rsidRPr="001A61DE">
        <w:rPr>
          <w:rFonts w:ascii="Gill Sans" w:hAnsi="Gill Sans" w:cs="Gill Sans"/>
        </w:rPr>
        <w:t xml:space="preserve">physical assets; </w:t>
      </w:r>
      <w:r w:rsidR="00487E51" w:rsidRPr="001A61DE">
        <w:rPr>
          <w:rFonts w:ascii="Gill Sans" w:hAnsi="Gill Sans" w:cs="Gill Sans"/>
        </w:rPr>
        <w:t xml:space="preserve">strongly encouraged around </w:t>
      </w:r>
      <w:r w:rsidRPr="001A61DE">
        <w:rPr>
          <w:rFonts w:ascii="Gill Sans" w:hAnsi="Gill Sans" w:cs="Gill Sans"/>
        </w:rPr>
        <w:t>critical equipment.</w:t>
      </w:r>
    </w:p>
    <w:p w14:paraId="673858C3" w14:textId="77777777" w:rsidR="00A17711" w:rsidRPr="001A61DE" w:rsidRDefault="00A17711" w:rsidP="00A17711">
      <w:pPr>
        <w:pStyle w:val="ListParagraph"/>
        <w:numPr>
          <w:ilvl w:val="1"/>
          <w:numId w:val="1"/>
        </w:numPr>
        <w:rPr>
          <w:rFonts w:ascii="Gill Sans" w:hAnsi="Gill Sans" w:cs="Gill Sans"/>
        </w:rPr>
      </w:pPr>
      <w:r w:rsidRPr="001A61DE">
        <w:rPr>
          <w:rFonts w:ascii="Gill Sans" w:hAnsi="Gill Sans" w:cs="Gill Sans"/>
        </w:rPr>
        <w:t>Fall protection harnesses are mandatory equipment on articulated boom lifts.</w:t>
      </w:r>
    </w:p>
    <w:p w14:paraId="6A175575" w14:textId="1C7AC332" w:rsidR="008D2BB0" w:rsidRPr="001A61DE" w:rsidRDefault="008D2BB0" w:rsidP="00D075CF">
      <w:pPr>
        <w:pStyle w:val="ListParagraph"/>
        <w:numPr>
          <w:ilvl w:val="0"/>
          <w:numId w:val="1"/>
        </w:numPr>
        <w:rPr>
          <w:rFonts w:ascii="Gill Sans" w:hAnsi="Gill Sans" w:cs="Gill Sans"/>
        </w:rPr>
      </w:pPr>
      <w:r w:rsidRPr="001A61DE">
        <w:rPr>
          <w:rFonts w:ascii="Gill Sans" w:hAnsi="Gill Sans" w:cs="Gill Sans"/>
        </w:rPr>
        <w:t xml:space="preserve">CO2 </w:t>
      </w:r>
      <w:r w:rsidR="00F87630" w:rsidRPr="001A61DE">
        <w:rPr>
          <w:rFonts w:ascii="Gill Sans" w:hAnsi="Gill Sans" w:cs="Gill Sans"/>
        </w:rPr>
        <w:t xml:space="preserve">&amp; other toxic gases </w:t>
      </w:r>
    </w:p>
    <w:p w14:paraId="4B235CBB" w14:textId="77777777" w:rsidR="00813565" w:rsidRPr="001A61DE" w:rsidRDefault="00813565" w:rsidP="00813565">
      <w:pPr>
        <w:pStyle w:val="ListParagraph"/>
        <w:numPr>
          <w:ilvl w:val="1"/>
          <w:numId w:val="1"/>
        </w:numPr>
        <w:rPr>
          <w:rFonts w:ascii="Gill Sans" w:hAnsi="Gill Sans" w:cs="Gill Sans"/>
        </w:rPr>
      </w:pPr>
      <w:r w:rsidRPr="001A61DE">
        <w:rPr>
          <w:rFonts w:ascii="Gill Sans" w:hAnsi="Gill Sans" w:cs="Gill Sans"/>
        </w:rPr>
        <w:t>Best practice is to install CO2 monitors in affected areas.</w:t>
      </w:r>
    </w:p>
    <w:p w14:paraId="3063D662" w14:textId="6F1E7177" w:rsidR="00E13144" w:rsidRPr="001A61DE" w:rsidRDefault="00E0251F" w:rsidP="00E13144">
      <w:pPr>
        <w:pStyle w:val="ListParagraph"/>
        <w:numPr>
          <w:ilvl w:val="2"/>
          <w:numId w:val="1"/>
        </w:numPr>
        <w:rPr>
          <w:rFonts w:ascii="Gill Sans" w:hAnsi="Gill Sans" w:cs="Gill Sans"/>
        </w:rPr>
      </w:pPr>
      <w:r w:rsidRPr="001A61DE">
        <w:rPr>
          <w:rFonts w:ascii="Gill Sans" w:hAnsi="Gill Sans" w:cs="Gill Sans"/>
        </w:rPr>
        <w:t>Time-weighted Average (TWA</w:t>
      </w:r>
      <w:r w:rsidR="00E13144" w:rsidRPr="001A61DE">
        <w:rPr>
          <w:rFonts w:ascii="Gill Sans" w:hAnsi="Gill Sans" w:cs="Gill Sans"/>
        </w:rPr>
        <w:t xml:space="preserve">): </w:t>
      </w:r>
      <w:r w:rsidRPr="001A61DE">
        <w:rPr>
          <w:rFonts w:ascii="Gill Sans" w:hAnsi="Gill Sans" w:cs="Gill Sans"/>
        </w:rPr>
        <w:t>5000 ppm (0.5% v/v)</w:t>
      </w:r>
    </w:p>
    <w:p w14:paraId="7B1EF0E1" w14:textId="3D4E6ED7" w:rsidR="00E0251F" w:rsidRPr="001A61DE" w:rsidRDefault="00E0251F" w:rsidP="00E13144">
      <w:pPr>
        <w:pStyle w:val="ListParagraph"/>
        <w:numPr>
          <w:ilvl w:val="2"/>
          <w:numId w:val="1"/>
        </w:numPr>
        <w:rPr>
          <w:rFonts w:ascii="Gill Sans" w:hAnsi="Gill Sans" w:cs="Gill Sans"/>
        </w:rPr>
      </w:pPr>
      <w:r w:rsidRPr="001A61DE">
        <w:rPr>
          <w:rFonts w:ascii="Gill Sans" w:hAnsi="Gill Sans" w:cs="Gill Sans"/>
        </w:rPr>
        <w:t>Short-term Exposure Limit (STEL): 30000 ppm (3.0% v/v)</w:t>
      </w:r>
    </w:p>
    <w:p w14:paraId="4161DA76" w14:textId="4AD42F16" w:rsidR="00273BFB" w:rsidRPr="001A61DE" w:rsidRDefault="00273BFB" w:rsidP="00273BFB">
      <w:pPr>
        <w:pStyle w:val="ListParagraph"/>
        <w:numPr>
          <w:ilvl w:val="1"/>
          <w:numId w:val="1"/>
        </w:numPr>
        <w:rPr>
          <w:rFonts w:ascii="Gill Sans" w:hAnsi="Gill Sans" w:cs="Gill Sans"/>
        </w:rPr>
      </w:pPr>
      <w:r w:rsidRPr="001A61DE">
        <w:rPr>
          <w:rFonts w:ascii="Gill Sans" w:hAnsi="Gill Sans" w:cs="Gill Sans"/>
        </w:rPr>
        <w:t>Watch out for leaks from CO2 tanks, piping,</w:t>
      </w:r>
      <w:r w:rsidR="007172EB" w:rsidRPr="001A61DE">
        <w:rPr>
          <w:rFonts w:ascii="Gill Sans" w:hAnsi="Gill Sans" w:cs="Gill Sans"/>
        </w:rPr>
        <w:t xml:space="preserve"> or hoses (including in tap room draught coolers)</w:t>
      </w:r>
      <w:r w:rsidR="00CE6CEB" w:rsidRPr="001A61DE">
        <w:rPr>
          <w:rFonts w:ascii="Gill Sans" w:hAnsi="Gill Sans" w:cs="Gill Sans"/>
        </w:rPr>
        <w:t>.</w:t>
      </w:r>
    </w:p>
    <w:p w14:paraId="739F4DB4" w14:textId="53CC5620" w:rsidR="007172EB" w:rsidRPr="001A61DE" w:rsidRDefault="007172EB" w:rsidP="00273BFB">
      <w:pPr>
        <w:pStyle w:val="ListParagraph"/>
        <w:numPr>
          <w:ilvl w:val="1"/>
          <w:numId w:val="1"/>
        </w:numPr>
        <w:rPr>
          <w:rFonts w:ascii="Gill Sans" w:hAnsi="Gill Sans" w:cs="Gill Sans"/>
        </w:rPr>
      </w:pPr>
      <w:r w:rsidRPr="001A61DE">
        <w:rPr>
          <w:rFonts w:ascii="Gill Sans" w:hAnsi="Gill Sans" w:cs="Gill Sans"/>
        </w:rPr>
        <w:t>Mixing chemicals such as chlorine dioxide, peracetic acid</w:t>
      </w:r>
      <w:r w:rsidR="00CE6CEB" w:rsidRPr="001A61DE">
        <w:rPr>
          <w:rFonts w:ascii="Gill Sans" w:hAnsi="Gill Sans" w:cs="Gill Sans"/>
        </w:rPr>
        <w:t xml:space="preserve"> (PAA)</w:t>
      </w:r>
      <w:r w:rsidRPr="001A61DE">
        <w:rPr>
          <w:rFonts w:ascii="Gill Sans" w:hAnsi="Gill Sans" w:cs="Gill Sans"/>
        </w:rPr>
        <w:t xml:space="preserve">, or corrosive CIP agents can create dangerous </w:t>
      </w:r>
      <w:r w:rsidR="00530046" w:rsidRPr="001A61DE">
        <w:rPr>
          <w:rFonts w:ascii="Gill Sans" w:hAnsi="Gill Sans" w:cs="Gill Sans"/>
        </w:rPr>
        <w:t>fumes</w:t>
      </w:r>
      <w:r w:rsidRPr="001A61DE">
        <w:rPr>
          <w:rFonts w:ascii="Gill Sans" w:hAnsi="Gill Sans" w:cs="Gill Sans"/>
        </w:rPr>
        <w:t>; mix chemicals in appropriately vented areas.</w:t>
      </w:r>
    </w:p>
    <w:p w14:paraId="08B8CD97" w14:textId="774DAEE1" w:rsidR="00D075CF" w:rsidRPr="001A61DE" w:rsidRDefault="00D075CF" w:rsidP="00D075CF">
      <w:pPr>
        <w:pStyle w:val="ListParagraph"/>
        <w:numPr>
          <w:ilvl w:val="0"/>
          <w:numId w:val="1"/>
        </w:numPr>
        <w:rPr>
          <w:rFonts w:ascii="Gill Sans" w:hAnsi="Gill Sans" w:cs="Gill Sans"/>
        </w:rPr>
      </w:pPr>
      <w:r w:rsidRPr="001A61DE">
        <w:rPr>
          <w:rFonts w:ascii="Gill Sans" w:hAnsi="Gill Sans" w:cs="Gill Sans"/>
        </w:rPr>
        <w:t>Hot liquids</w:t>
      </w:r>
      <w:r w:rsidR="005B6A08" w:rsidRPr="001A61DE">
        <w:rPr>
          <w:rFonts w:ascii="Gill Sans" w:hAnsi="Gill Sans" w:cs="Gill Sans"/>
        </w:rPr>
        <w:t xml:space="preserve"> &amp; surfaces</w:t>
      </w:r>
    </w:p>
    <w:p w14:paraId="146DFF0F" w14:textId="5F5E9C30" w:rsidR="008F21E2" w:rsidRPr="001A61DE" w:rsidRDefault="00B122C1" w:rsidP="008F21E2">
      <w:pPr>
        <w:pStyle w:val="ListParagraph"/>
        <w:numPr>
          <w:ilvl w:val="1"/>
          <w:numId w:val="1"/>
        </w:numPr>
        <w:rPr>
          <w:rFonts w:ascii="Gill Sans" w:hAnsi="Gill Sans" w:cs="Gill Sans"/>
        </w:rPr>
      </w:pPr>
      <w:r w:rsidRPr="001A61DE">
        <w:rPr>
          <w:rFonts w:ascii="Gill Sans" w:hAnsi="Gill Sans" w:cs="Gill Sans"/>
        </w:rPr>
        <w:t xml:space="preserve">Water, wort, </w:t>
      </w:r>
      <w:r w:rsidR="00CE6CEB" w:rsidRPr="001A61DE">
        <w:rPr>
          <w:rFonts w:ascii="Gill Sans" w:hAnsi="Gill Sans" w:cs="Gill Sans"/>
        </w:rPr>
        <w:t xml:space="preserve">CIP solutions, &amp; </w:t>
      </w:r>
      <w:r w:rsidRPr="001A61DE">
        <w:rPr>
          <w:rFonts w:ascii="Gill Sans" w:hAnsi="Gill Sans" w:cs="Gill Sans"/>
        </w:rPr>
        <w:t>steam</w:t>
      </w:r>
      <w:r w:rsidR="00927036" w:rsidRPr="001A61DE">
        <w:rPr>
          <w:rFonts w:ascii="Gill Sans" w:hAnsi="Gill Sans" w:cs="Gill Sans"/>
        </w:rPr>
        <w:t>: B</w:t>
      </w:r>
      <w:r w:rsidR="007172EB" w:rsidRPr="001A61DE">
        <w:rPr>
          <w:rFonts w:ascii="Gill Sans" w:hAnsi="Gill Sans" w:cs="Gill Sans"/>
        </w:rPr>
        <w:t>e aware of your surroundings</w:t>
      </w:r>
      <w:r w:rsidR="008F21E2" w:rsidRPr="001A61DE">
        <w:rPr>
          <w:rFonts w:ascii="Gill Sans" w:hAnsi="Gill Sans" w:cs="Gill Sans"/>
        </w:rPr>
        <w:t xml:space="preserve"> and be especially careful when handling hoses or opening vessels.</w:t>
      </w:r>
    </w:p>
    <w:p w14:paraId="6E9D0149" w14:textId="37E8FA74" w:rsidR="00B122C1" w:rsidRPr="001A61DE" w:rsidRDefault="00B122C1" w:rsidP="00F30154">
      <w:pPr>
        <w:pStyle w:val="ListParagraph"/>
        <w:numPr>
          <w:ilvl w:val="1"/>
          <w:numId w:val="1"/>
        </w:numPr>
        <w:rPr>
          <w:rFonts w:ascii="Gill Sans" w:hAnsi="Gill Sans" w:cs="Gill Sans"/>
        </w:rPr>
      </w:pPr>
      <w:r w:rsidRPr="001A61DE">
        <w:rPr>
          <w:rFonts w:ascii="Gill Sans" w:hAnsi="Gill Sans" w:cs="Gill Sans"/>
        </w:rPr>
        <w:t>PPE</w:t>
      </w:r>
      <w:r w:rsidR="007172EB" w:rsidRPr="001A61DE">
        <w:rPr>
          <w:rFonts w:ascii="Gill Sans" w:hAnsi="Gill Sans" w:cs="Gill Sans"/>
        </w:rPr>
        <w:t>: Wear gear that is rated for the task.</w:t>
      </w:r>
    </w:p>
    <w:p w14:paraId="4FB712C6" w14:textId="0E021C17" w:rsidR="008F21E2" w:rsidRPr="001A61DE" w:rsidRDefault="008F21E2" w:rsidP="00F30154">
      <w:pPr>
        <w:pStyle w:val="ListParagraph"/>
        <w:numPr>
          <w:ilvl w:val="1"/>
          <w:numId w:val="1"/>
        </w:numPr>
        <w:rPr>
          <w:rFonts w:ascii="Gill Sans" w:hAnsi="Gill Sans" w:cs="Gill Sans"/>
        </w:rPr>
      </w:pPr>
      <w:r w:rsidRPr="001A61DE">
        <w:rPr>
          <w:rFonts w:ascii="Gill Sans" w:hAnsi="Gill Sans" w:cs="Gill Sans"/>
        </w:rPr>
        <w:t xml:space="preserve">Inspect transfer hoses regularly for signs of blistering, </w:t>
      </w:r>
      <w:r w:rsidR="00CE6CEB" w:rsidRPr="001A61DE">
        <w:rPr>
          <w:rFonts w:ascii="Gill Sans" w:hAnsi="Gill Sans" w:cs="Gill Sans"/>
        </w:rPr>
        <w:t xml:space="preserve">internal cracking, </w:t>
      </w:r>
      <w:r w:rsidRPr="001A61DE">
        <w:rPr>
          <w:rFonts w:ascii="Gill Sans" w:hAnsi="Gill Sans" w:cs="Gill Sans"/>
        </w:rPr>
        <w:t>loose fittings or other damage; remove damaged hoses from service</w:t>
      </w:r>
      <w:r w:rsidR="00CE6CEB" w:rsidRPr="001A61DE">
        <w:rPr>
          <w:rFonts w:ascii="Gill Sans" w:hAnsi="Gill Sans" w:cs="Gill Sans"/>
        </w:rPr>
        <w:t xml:space="preserve"> until repaired or replaced</w:t>
      </w:r>
      <w:r w:rsidRPr="001A61DE">
        <w:rPr>
          <w:rFonts w:ascii="Gill Sans" w:hAnsi="Gill Sans" w:cs="Gill Sans"/>
        </w:rPr>
        <w:t>.</w:t>
      </w:r>
    </w:p>
    <w:p w14:paraId="12D9908F" w14:textId="133BC049" w:rsidR="008D2BB0" w:rsidRPr="001A61DE" w:rsidRDefault="007172EB" w:rsidP="008D2BB0">
      <w:pPr>
        <w:pStyle w:val="ListParagraph"/>
        <w:numPr>
          <w:ilvl w:val="1"/>
          <w:numId w:val="1"/>
        </w:numPr>
        <w:rPr>
          <w:rFonts w:ascii="Gill Sans" w:hAnsi="Gill Sans" w:cs="Gill Sans"/>
        </w:rPr>
      </w:pPr>
      <w:r w:rsidRPr="001A61DE">
        <w:rPr>
          <w:rFonts w:ascii="Gill Sans" w:hAnsi="Gill Sans" w:cs="Gill Sans"/>
        </w:rPr>
        <w:t>Consider installing an o</w:t>
      </w:r>
      <w:r w:rsidR="00B122C1" w:rsidRPr="001A61DE">
        <w:rPr>
          <w:rFonts w:ascii="Gill Sans" w:hAnsi="Gill Sans" w:cs="Gill Sans"/>
        </w:rPr>
        <w:t>verboil protection</w:t>
      </w:r>
      <w:r w:rsidRPr="001A61DE">
        <w:rPr>
          <w:rFonts w:ascii="Gill Sans" w:hAnsi="Gill Sans" w:cs="Gill Sans"/>
        </w:rPr>
        <w:t xml:space="preserve"> system on your kettle. </w:t>
      </w:r>
    </w:p>
    <w:p w14:paraId="6CF2BF71" w14:textId="77777777" w:rsidR="00510C0C" w:rsidRPr="001A61DE" w:rsidRDefault="00510C0C" w:rsidP="00510C0C">
      <w:pPr>
        <w:pStyle w:val="ListParagraph"/>
        <w:numPr>
          <w:ilvl w:val="0"/>
          <w:numId w:val="1"/>
        </w:numPr>
        <w:rPr>
          <w:rFonts w:ascii="Gill Sans" w:hAnsi="Gill Sans" w:cs="Gill Sans"/>
        </w:rPr>
      </w:pPr>
      <w:r w:rsidRPr="001A61DE">
        <w:rPr>
          <w:rFonts w:ascii="Gill Sans" w:hAnsi="Gill Sans" w:cs="Gill Sans"/>
        </w:rPr>
        <w:t>Pressure &amp; pressure relief</w:t>
      </w:r>
    </w:p>
    <w:p w14:paraId="55B49D12" w14:textId="497AA787" w:rsidR="00813565" w:rsidRPr="001A61DE" w:rsidRDefault="00813565" w:rsidP="00813565">
      <w:pPr>
        <w:pStyle w:val="ListParagraph"/>
        <w:numPr>
          <w:ilvl w:val="1"/>
          <w:numId w:val="1"/>
        </w:numPr>
        <w:rPr>
          <w:rFonts w:ascii="Gill Sans" w:hAnsi="Gill Sans" w:cs="Gill Sans"/>
        </w:rPr>
      </w:pPr>
      <w:r w:rsidRPr="001A61DE">
        <w:rPr>
          <w:rFonts w:ascii="Gill Sans" w:hAnsi="Gill Sans" w:cs="Gill Sans"/>
        </w:rPr>
        <w:t xml:space="preserve">Piping: Compressed air, CO2, </w:t>
      </w:r>
      <w:r w:rsidR="00B44282" w:rsidRPr="001A61DE">
        <w:rPr>
          <w:rFonts w:ascii="Gill Sans" w:hAnsi="Gill Sans" w:cs="Gill Sans"/>
        </w:rPr>
        <w:t xml:space="preserve">liquids, </w:t>
      </w:r>
      <w:r w:rsidRPr="001A61DE">
        <w:rPr>
          <w:rFonts w:ascii="Gill Sans" w:hAnsi="Gill Sans" w:cs="Gill Sans"/>
        </w:rPr>
        <w:t>steam</w:t>
      </w:r>
    </w:p>
    <w:p w14:paraId="0CFA9E5F" w14:textId="0179BBEA" w:rsidR="00813565" w:rsidRPr="001A61DE" w:rsidRDefault="00813565" w:rsidP="00813565">
      <w:pPr>
        <w:pStyle w:val="ListParagraph"/>
        <w:numPr>
          <w:ilvl w:val="1"/>
          <w:numId w:val="1"/>
        </w:numPr>
        <w:rPr>
          <w:rFonts w:ascii="Gill Sans" w:hAnsi="Gill Sans" w:cs="Gill Sans"/>
        </w:rPr>
      </w:pPr>
      <w:r w:rsidRPr="001A61DE">
        <w:rPr>
          <w:rFonts w:ascii="Gill Sans" w:hAnsi="Gill Sans" w:cs="Gill Sans"/>
        </w:rPr>
        <w:t>Vessels: Fermenters, BBTs, kegs, gas cylinders</w:t>
      </w:r>
      <w:r w:rsidR="00B44282" w:rsidRPr="001A61DE">
        <w:rPr>
          <w:rFonts w:ascii="Gill Sans" w:hAnsi="Gill Sans" w:cs="Gill Sans"/>
        </w:rPr>
        <w:t xml:space="preserve"> &amp; tanks</w:t>
      </w:r>
    </w:p>
    <w:p w14:paraId="4D8CA6D0" w14:textId="56735DF7" w:rsidR="00047D4C" w:rsidRPr="001A61DE" w:rsidRDefault="00A42A16" w:rsidP="00813565">
      <w:pPr>
        <w:pStyle w:val="ListParagraph"/>
        <w:numPr>
          <w:ilvl w:val="1"/>
          <w:numId w:val="1"/>
        </w:numPr>
        <w:rPr>
          <w:rFonts w:ascii="Gill Sans" w:hAnsi="Gill Sans" w:cs="Gill Sans"/>
        </w:rPr>
      </w:pPr>
      <w:hyperlink r:id="rId27" w:history="1">
        <w:r w:rsidR="00047D4C" w:rsidRPr="001A61DE">
          <w:rPr>
            <w:rStyle w:val="Hyperlink"/>
            <w:rFonts w:ascii="Gill Sans" w:hAnsi="Gill Sans" w:cs="Gill Sans"/>
          </w:rPr>
          <w:t>Gas cylinders</w:t>
        </w:r>
      </w:hyperlink>
      <w:r w:rsidR="00047D4C" w:rsidRPr="001A61DE">
        <w:rPr>
          <w:rFonts w:ascii="Gill Sans" w:hAnsi="Gill Sans" w:cs="Gill Sans"/>
        </w:rPr>
        <w:t xml:space="preserve"> must be effectively secured</w:t>
      </w:r>
      <w:r w:rsidR="003E608A" w:rsidRPr="001A61DE">
        <w:rPr>
          <w:rFonts w:ascii="Gill Sans" w:hAnsi="Gill Sans" w:cs="Gill Sans"/>
        </w:rPr>
        <w:t xml:space="preserve"> to prevent tipping.</w:t>
      </w:r>
    </w:p>
    <w:p w14:paraId="7A3589BF" w14:textId="433EBE9D" w:rsidR="0051246C" w:rsidRPr="001A61DE" w:rsidRDefault="0051246C" w:rsidP="00813565">
      <w:pPr>
        <w:pStyle w:val="ListParagraph"/>
        <w:numPr>
          <w:ilvl w:val="1"/>
          <w:numId w:val="1"/>
        </w:numPr>
        <w:rPr>
          <w:rFonts w:ascii="Gill Sans" w:hAnsi="Gill Sans" w:cs="Gill Sans"/>
        </w:rPr>
      </w:pPr>
      <w:r w:rsidRPr="001A61DE">
        <w:rPr>
          <w:rFonts w:ascii="Gill Sans" w:hAnsi="Gill Sans" w:cs="Gill Sans"/>
        </w:rPr>
        <w:t>Vibrations can cause loose connections and hangers, leading to potential points of failure; monitor piping</w:t>
      </w:r>
      <w:r w:rsidR="00DE2FDD">
        <w:rPr>
          <w:rFonts w:ascii="Gill Sans" w:hAnsi="Gill Sans" w:cs="Gill Sans"/>
        </w:rPr>
        <w:t xml:space="preserve"> and supports</w:t>
      </w:r>
      <w:r w:rsidRPr="001A61DE">
        <w:rPr>
          <w:rFonts w:ascii="Gill Sans" w:hAnsi="Gill Sans" w:cs="Gill Sans"/>
        </w:rPr>
        <w:t xml:space="preserve"> for excessive movement.</w:t>
      </w:r>
    </w:p>
    <w:p w14:paraId="1953C3B6" w14:textId="77777777" w:rsidR="000268A2" w:rsidRPr="001A61DE" w:rsidRDefault="00927036" w:rsidP="00813565">
      <w:pPr>
        <w:pStyle w:val="ListParagraph"/>
        <w:numPr>
          <w:ilvl w:val="1"/>
          <w:numId w:val="1"/>
        </w:numPr>
        <w:rPr>
          <w:rFonts w:ascii="Gill Sans" w:hAnsi="Gill Sans" w:cs="Gill Sans"/>
        </w:rPr>
      </w:pPr>
      <w:r w:rsidRPr="001A61DE">
        <w:rPr>
          <w:rFonts w:ascii="Gill Sans" w:hAnsi="Gill Sans" w:cs="Gill Sans"/>
        </w:rPr>
        <w:t>Install appropri</w:t>
      </w:r>
      <w:r w:rsidR="000268A2" w:rsidRPr="001A61DE">
        <w:rPr>
          <w:rFonts w:ascii="Gill Sans" w:hAnsi="Gill Sans" w:cs="Gill Sans"/>
        </w:rPr>
        <w:t>ate pressure relief equipment;</w:t>
      </w:r>
    </w:p>
    <w:p w14:paraId="7108D3B0" w14:textId="2ECD866A" w:rsidR="00927036" w:rsidRPr="001A61DE" w:rsidRDefault="000268A2" w:rsidP="000268A2">
      <w:pPr>
        <w:pStyle w:val="ListParagraph"/>
        <w:numPr>
          <w:ilvl w:val="2"/>
          <w:numId w:val="1"/>
        </w:numPr>
        <w:rPr>
          <w:rFonts w:ascii="Gill Sans" w:hAnsi="Gill Sans" w:cs="Gill Sans"/>
        </w:rPr>
      </w:pPr>
      <w:r w:rsidRPr="001A61DE">
        <w:rPr>
          <w:rFonts w:ascii="Gill Sans" w:hAnsi="Gill Sans" w:cs="Gill Sans"/>
        </w:rPr>
        <w:t>T</w:t>
      </w:r>
      <w:r w:rsidR="00927036" w:rsidRPr="001A61DE">
        <w:rPr>
          <w:rFonts w:ascii="Gill Sans" w:hAnsi="Gill Sans" w:cs="Gill Sans"/>
        </w:rPr>
        <w:t xml:space="preserve">est PRVs </w:t>
      </w:r>
      <w:r w:rsidRPr="001A61DE">
        <w:rPr>
          <w:rFonts w:ascii="Gill Sans" w:hAnsi="Gill Sans" w:cs="Gill Sans"/>
        </w:rPr>
        <w:t xml:space="preserve">periodically </w:t>
      </w:r>
      <w:r w:rsidR="00682296" w:rsidRPr="001A61DE">
        <w:rPr>
          <w:rFonts w:ascii="Gill Sans" w:hAnsi="Gill Sans" w:cs="Gill Sans"/>
        </w:rPr>
        <w:t>to verify pressure release at the listed setpoint(s)</w:t>
      </w:r>
      <w:r w:rsidR="00927036" w:rsidRPr="001A61DE">
        <w:rPr>
          <w:rFonts w:ascii="Gill Sans" w:hAnsi="Gill Sans" w:cs="Gill Sans"/>
        </w:rPr>
        <w:t>.</w:t>
      </w:r>
    </w:p>
    <w:p w14:paraId="1DAA4B8E" w14:textId="7B80C0B0" w:rsidR="00682296" w:rsidRPr="001A61DE" w:rsidRDefault="00682296" w:rsidP="000268A2">
      <w:pPr>
        <w:pStyle w:val="ListParagraph"/>
        <w:numPr>
          <w:ilvl w:val="2"/>
          <w:numId w:val="1"/>
        </w:numPr>
        <w:rPr>
          <w:rFonts w:ascii="Gill Sans" w:hAnsi="Gill Sans" w:cs="Gill Sans"/>
        </w:rPr>
      </w:pPr>
      <w:r w:rsidRPr="001A61DE">
        <w:rPr>
          <w:rFonts w:ascii="Gill Sans" w:hAnsi="Gill Sans" w:cs="Gill Sans"/>
        </w:rPr>
        <w:t>PRVs and single-use rupture discs mounted on the tops of vessels should be periodically inspected to confirm that they are being cleaned effectively and are not compromised by soil, corrosion, or beerstone.</w:t>
      </w:r>
    </w:p>
    <w:p w14:paraId="29213F29" w14:textId="6DCCD4C8" w:rsidR="00682296" w:rsidRPr="001A61DE" w:rsidRDefault="00487E51" w:rsidP="00682296">
      <w:pPr>
        <w:pStyle w:val="ListParagraph"/>
        <w:numPr>
          <w:ilvl w:val="1"/>
          <w:numId w:val="1"/>
        </w:numPr>
        <w:rPr>
          <w:rFonts w:ascii="Gill Sans" w:hAnsi="Gill Sans" w:cs="Gill Sans"/>
        </w:rPr>
      </w:pPr>
      <w:r w:rsidRPr="001A61DE">
        <w:rPr>
          <w:rFonts w:ascii="Gill Sans" w:hAnsi="Gill Sans" w:cs="Gill Sans"/>
        </w:rPr>
        <w:t>Periodically t</w:t>
      </w:r>
      <w:r w:rsidR="00682296" w:rsidRPr="001A61DE">
        <w:rPr>
          <w:rFonts w:ascii="Gill Sans" w:hAnsi="Gill Sans" w:cs="Gill Sans"/>
        </w:rPr>
        <w:t>est pressure gauges</w:t>
      </w:r>
      <w:r w:rsidRPr="001A61DE">
        <w:rPr>
          <w:rFonts w:ascii="Gill Sans" w:hAnsi="Gill Sans" w:cs="Gill Sans"/>
        </w:rPr>
        <w:t xml:space="preserve"> on vessels and equipment</w:t>
      </w:r>
      <w:r w:rsidR="00682296" w:rsidRPr="001A61DE">
        <w:rPr>
          <w:rFonts w:ascii="Gill Sans" w:hAnsi="Gill Sans" w:cs="Gill Sans"/>
        </w:rPr>
        <w:t xml:space="preserve"> against a master calibration gauge or pneumatic testing rig to verify accuracy.</w:t>
      </w:r>
    </w:p>
    <w:p w14:paraId="0632D981" w14:textId="77777777" w:rsidR="00951802" w:rsidRPr="001A61DE" w:rsidRDefault="00510C0C" w:rsidP="00510C0C">
      <w:pPr>
        <w:pStyle w:val="ListParagraph"/>
        <w:numPr>
          <w:ilvl w:val="0"/>
          <w:numId w:val="1"/>
        </w:numPr>
        <w:rPr>
          <w:rFonts w:ascii="Gill Sans" w:hAnsi="Gill Sans" w:cs="Gill Sans"/>
        </w:rPr>
      </w:pPr>
      <w:r w:rsidRPr="001A61DE">
        <w:rPr>
          <w:rFonts w:ascii="Gill Sans" w:hAnsi="Gill Sans" w:cs="Gill Sans"/>
        </w:rPr>
        <w:t>Machine guarding</w:t>
      </w:r>
    </w:p>
    <w:p w14:paraId="1D633FCB" w14:textId="77777777" w:rsidR="0051246C" w:rsidRPr="001A61DE" w:rsidRDefault="0051246C" w:rsidP="00951802">
      <w:pPr>
        <w:pStyle w:val="ListParagraph"/>
        <w:numPr>
          <w:ilvl w:val="1"/>
          <w:numId w:val="1"/>
        </w:numPr>
        <w:rPr>
          <w:rFonts w:ascii="Gill Sans" w:hAnsi="Gill Sans" w:cs="Gill Sans"/>
        </w:rPr>
      </w:pPr>
      <w:r w:rsidRPr="001A61DE">
        <w:rPr>
          <w:rFonts w:ascii="Gill Sans" w:hAnsi="Gill Sans" w:cs="Gill Sans"/>
        </w:rPr>
        <w:t>Do not disable safety door e-stops or interlocks.</w:t>
      </w:r>
    </w:p>
    <w:p w14:paraId="095FA6DD" w14:textId="039316FB" w:rsidR="00682296" w:rsidRPr="001A61DE" w:rsidRDefault="00682296" w:rsidP="00951802">
      <w:pPr>
        <w:pStyle w:val="ListParagraph"/>
        <w:numPr>
          <w:ilvl w:val="1"/>
          <w:numId w:val="1"/>
        </w:numPr>
        <w:rPr>
          <w:rFonts w:ascii="Gill Sans" w:hAnsi="Gill Sans" w:cs="Gill Sans"/>
        </w:rPr>
      </w:pPr>
      <w:r w:rsidRPr="001A61DE">
        <w:rPr>
          <w:rFonts w:ascii="Gill Sans" w:hAnsi="Gill Sans" w:cs="Gill Sans"/>
        </w:rPr>
        <w:t>Walk through your facility and look for areas where body parts and/or clothing can come into contact with moving equipment. Assess the risk and guard appropriately.</w:t>
      </w:r>
    </w:p>
    <w:p w14:paraId="290277A5" w14:textId="19F83EF9" w:rsidR="00951802" w:rsidRPr="001A61DE" w:rsidRDefault="00951802" w:rsidP="00951802">
      <w:pPr>
        <w:pStyle w:val="ListParagraph"/>
        <w:numPr>
          <w:ilvl w:val="1"/>
          <w:numId w:val="1"/>
        </w:numPr>
        <w:rPr>
          <w:rFonts w:ascii="Gill Sans" w:hAnsi="Gill Sans" w:cs="Gill Sans"/>
        </w:rPr>
      </w:pPr>
      <w:r w:rsidRPr="001A61DE">
        <w:rPr>
          <w:rFonts w:ascii="Gill Sans" w:hAnsi="Gill Sans" w:cs="Gill Sans"/>
        </w:rPr>
        <w:t>I</w:t>
      </w:r>
      <w:r w:rsidR="00813565" w:rsidRPr="001A61DE">
        <w:rPr>
          <w:rFonts w:ascii="Gill Sans" w:hAnsi="Gill Sans" w:cs="Gill Sans"/>
        </w:rPr>
        <w:t xml:space="preserve">nstall guarding around pinch points, </w:t>
      </w:r>
      <w:r w:rsidR="00682296" w:rsidRPr="001A61DE">
        <w:rPr>
          <w:rFonts w:ascii="Gill Sans" w:hAnsi="Gill Sans" w:cs="Gill Sans"/>
        </w:rPr>
        <w:t xml:space="preserve">rotating shafts, </w:t>
      </w:r>
      <w:r w:rsidR="00813565" w:rsidRPr="001A61DE">
        <w:rPr>
          <w:rFonts w:ascii="Gill Sans" w:hAnsi="Gill Sans" w:cs="Gill Sans"/>
        </w:rPr>
        <w:t>moving belts, etc. Inspect these regularly</w:t>
      </w:r>
      <w:r w:rsidR="00682296" w:rsidRPr="001A61DE">
        <w:rPr>
          <w:rFonts w:ascii="Gill Sans" w:hAnsi="Gill Sans" w:cs="Gill Sans"/>
        </w:rPr>
        <w:t xml:space="preserve"> to make sure that they are not loose, damaged, or missing</w:t>
      </w:r>
      <w:r w:rsidR="00813565" w:rsidRPr="001A61DE">
        <w:rPr>
          <w:rFonts w:ascii="Gill Sans" w:hAnsi="Gill Sans" w:cs="Gill Sans"/>
        </w:rPr>
        <w:t>.</w:t>
      </w:r>
    </w:p>
    <w:p w14:paraId="1E68F549" w14:textId="3B96B1E2" w:rsidR="0051246C" w:rsidRPr="001A61DE" w:rsidRDefault="0051246C" w:rsidP="00951802">
      <w:pPr>
        <w:pStyle w:val="ListParagraph"/>
        <w:numPr>
          <w:ilvl w:val="1"/>
          <w:numId w:val="1"/>
        </w:numPr>
        <w:rPr>
          <w:rFonts w:ascii="Gill Sans" w:hAnsi="Gill Sans" w:cs="Gill Sans"/>
        </w:rPr>
      </w:pPr>
      <w:r w:rsidRPr="001A61DE">
        <w:rPr>
          <w:rFonts w:ascii="Gill Sans" w:hAnsi="Gill Sans" w:cs="Gill Sans"/>
        </w:rPr>
        <w:t>Label or mark dangerous areas and train personnel accordingly.</w:t>
      </w:r>
    </w:p>
    <w:p w14:paraId="5FEFD718" w14:textId="5FF7AD86" w:rsidR="002A0EE0" w:rsidRPr="001A61DE" w:rsidRDefault="002A0EE0" w:rsidP="00951802">
      <w:pPr>
        <w:pStyle w:val="ListParagraph"/>
        <w:numPr>
          <w:ilvl w:val="1"/>
          <w:numId w:val="1"/>
        </w:numPr>
        <w:rPr>
          <w:rFonts w:ascii="Gill Sans" w:hAnsi="Gill Sans" w:cs="Gill Sans"/>
        </w:rPr>
      </w:pPr>
      <w:r w:rsidRPr="001A61DE">
        <w:rPr>
          <w:rFonts w:ascii="Gill Sans" w:hAnsi="Gill Sans" w:cs="Gill Sans"/>
        </w:rPr>
        <w:t>Conduct challenge t</w:t>
      </w:r>
      <w:r w:rsidR="00951802" w:rsidRPr="001A61DE">
        <w:rPr>
          <w:rFonts w:ascii="Gill Sans" w:hAnsi="Gill Sans" w:cs="Gill Sans"/>
        </w:rPr>
        <w:t>est</w:t>
      </w:r>
      <w:r w:rsidRPr="001A61DE">
        <w:rPr>
          <w:rFonts w:ascii="Gill Sans" w:hAnsi="Gill Sans" w:cs="Gill Sans"/>
        </w:rPr>
        <w:t>s on</w:t>
      </w:r>
      <w:r w:rsidR="00951802" w:rsidRPr="001A61DE">
        <w:rPr>
          <w:rFonts w:ascii="Gill Sans" w:hAnsi="Gill Sans" w:cs="Gill Sans"/>
        </w:rPr>
        <w:t xml:space="preserve"> equipment safety switches</w:t>
      </w:r>
      <w:r w:rsidRPr="001A61DE">
        <w:rPr>
          <w:rFonts w:ascii="Gill Sans" w:hAnsi="Gill Sans" w:cs="Gill Sans"/>
        </w:rPr>
        <w:t xml:space="preserve"> to verify that they function as designed; testing after maintenance is recommended as well.</w:t>
      </w:r>
    </w:p>
    <w:p w14:paraId="24DA7968" w14:textId="56CC4835" w:rsidR="001F654D" w:rsidRPr="001A61DE" w:rsidRDefault="001F654D" w:rsidP="0051246C">
      <w:pPr>
        <w:pStyle w:val="ListParagraph"/>
        <w:ind w:left="1440"/>
        <w:rPr>
          <w:rFonts w:ascii="Gill Sans" w:hAnsi="Gill Sans" w:cs="Gill Sans"/>
        </w:rPr>
      </w:pPr>
    </w:p>
    <w:p w14:paraId="6C704A3E" w14:textId="70E8265B" w:rsidR="001F654D" w:rsidRPr="001A61DE" w:rsidRDefault="00927036" w:rsidP="001F654D">
      <w:pPr>
        <w:rPr>
          <w:rFonts w:ascii="Gill Sans" w:hAnsi="Gill Sans" w:cs="Gill Sans"/>
          <w:b/>
        </w:rPr>
      </w:pPr>
      <w:r w:rsidRPr="001A61DE">
        <w:rPr>
          <w:rFonts w:ascii="Gill Sans" w:hAnsi="Gill Sans" w:cs="Gill Sans"/>
          <w:b/>
        </w:rPr>
        <w:t>Common Brewery Hazards</w:t>
      </w:r>
    </w:p>
    <w:p w14:paraId="7116365D" w14:textId="77777777" w:rsidR="00927036" w:rsidRPr="001A61DE" w:rsidRDefault="00A42A16" w:rsidP="002F026E">
      <w:pPr>
        <w:pStyle w:val="ListParagraph"/>
        <w:numPr>
          <w:ilvl w:val="0"/>
          <w:numId w:val="3"/>
        </w:numPr>
        <w:rPr>
          <w:rFonts w:ascii="Gill Sans" w:hAnsi="Gill Sans" w:cs="Gill Sans"/>
        </w:rPr>
      </w:pPr>
      <w:hyperlink r:id="rId28" w:history="1">
        <w:r w:rsidR="00927036" w:rsidRPr="001A61DE">
          <w:rPr>
            <w:rStyle w:val="Hyperlink"/>
            <w:rFonts w:ascii="Gill Sans" w:hAnsi="Gill Sans" w:cs="Gill Sans"/>
          </w:rPr>
          <w:t>Ergonomics</w:t>
        </w:r>
      </w:hyperlink>
    </w:p>
    <w:p w14:paraId="50CEE591" w14:textId="701C7EBB" w:rsidR="00927036" w:rsidRPr="001A61DE" w:rsidRDefault="00660D9A" w:rsidP="00927036">
      <w:pPr>
        <w:pStyle w:val="ListParagraph"/>
        <w:numPr>
          <w:ilvl w:val="1"/>
          <w:numId w:val="3"/>
        </w:numPr>
        <w:rPr>
          <w:rFonts w:ascii="Gill Sans" w:hAnsi="Gill Sans" w:cs="Gill Sans"/>
        </w:rPr>
      </w:pPr>
      <w:r w:rsidRPr="001A61DE">
        <w:rPr>
          <w:rFonts w:ascii="Gill Sans" w:hAnsi="Gill Sans" w:cs="Gill Sans"/>
        </w:rPr>
        <w:t>Teach and</w:t>
      </w:r>
      <w:r w:rsidR="002B106B" w:rsidRPr="001A61DE">
        <w:rPr>
          <w:rFonts w:ascii="Gill Sans" w:hAnsi="Gill Sans" w:cs="Gill Sans"/>
        </w:rPr>
        <w:t xml:space="preserve"> enforce good lifting technique: lift with your legs,</w:t>
      </w:r>
      <w:r w:rsidRPr="001A61DE">
        <w:rPr>
          <w:rFonts w:ascii="Gill Sans" w:hAnsi="Gill Sans" w:cs="Gill Sans"/>
        </w:rPr>
        <w:t xml:space="preserve"> avoid twisting/turning motions</w:t>
      </w:r>
      <w:r w:rsidR="002B106B" w:rsidRPr="001A61DE">
        <w:rPr>
          <w:rFonts w:ascii="Gill Sans" w:hAnsi="Gill Sans" w:cs="Gill Sans"/>
        </w:rPr>
        <w:t xml:space="preserve"> when changing elevation, and keep the load close to your center. Even relatively light objects can cause injury if lifted improperly</w:t>
      </w:r>
      <w:r w:rsidRPr="001A61DE">
        <w:rPr>
          <w:rFonts w:ascii="Gill Sans" w:hAnsi="Gill Sans" w:cs="Gill Sans"/>
        </w:rPr>
        <w:t>.</w:t>
      </w:r>
    </w:p>
    <w:p w14:paraId="20D523E4" w14:textId="082BF05E" w:rsidR="00EC2682" w:rsidRPr="001A61DE" w:rsidRDefault="00041313" w:rsidP="00927036">
      <w:pPr>
        <w:pStyle w:val="ListParagraph"/>
        <w:numPr>
          <w:ilvl w:val="1"/>
          <w:numId w:val="3"/>
        </w:numPr>
        <w:rPr>
          <w:rFonts w:ascii="Gill Sans" w:hAnsi="Gill Sans" w:cs="Gill Sans"/>
        </w:rPr>
      </w:pPr>
      <w:r w:rsidRPr="001A61DE">
        <w:rPr>
          <w:rFonts w:ascii="Gill Sans" w:hAnsi="Gill Sans" w:cs="Gill Sans"/>
        </w:rPr>
        <w:t>Encourage two-person lifting teams for kegs</w:t>
      </w:r>
      <w:r w:rsidR="00EC2682" w:rsidRPr="001A61DE">
        <w:rPr>
          <w:rFonts w:ascii="Gill Sans" w:hAnsi="Gill Sans" w:cs="Gill Sans"/>
        </w:rPr>
        <w:t xml:space="preserve"> or other heavy loads</w:t>
      </w:r>
      <w:r w:rsidR="002B106B" w:rsidRPr="001A61DE">
        <w:rPr>
          <w:rFonts w:ascii="Gill Sans" w:hAnsi="Gill Sans" w:cs="Gill Sans"/>
        </w:rPr>
        <w:t>, especially when a change in height is involved</w:t>
      </w:r>
      <w:r w:rsidR="00EC2682" w:rsidRPr="001A61DE">
        <w:rPr>
          <w:rFonts w:ascii="Gill Sans" w:hAnsi="Gill Sans" w:cs="Gill Sans"/>
        </w:rPr>
        <w:t>.</w:t>
      </w:r>
    </w:p>
    <w:p w14:paraId="7CFF33BE" w14:textId="59235604" w:rsidR="00927036" w:rsidRPr="001A61DE" w:rsidRDefault="00EC2682" w:rsidP="00927036">
      <w:pPr>
        <w:pStyle w:val="ListParagraph"/>
        <w:numPr>
          <w:ilvl w:val="1"/>
          <w:numId w:val="3"/>
        </w:numPr>
        <w:rPr>
          <w:rFonts w:ascii="Gill Sans" w:hAnsi="Gill Sans" w:cs="Gill Sans"/>
        </w:rPr>
      </w:pPr>
      <w:r w:rsidRPr="001A61DE">
        <w:rPr>
          <w:rFonts w:ascii="Gill Sans" w:hAnsi="Gill Sans" w:cs="Gill Sans"/>
        </w:rPr>
        <w:t>C</w:t>
      </w:r>
      <w:r w:rsidR="00041313" w:rsidRPr="001A61DE">
        <w:rPr>
          <w:rFonts w:ascii="Gill Sans" w:hAnsi="Gill Sans" w:cs="Gill Sans"/>
        </w:rPr>
        <w:t>onsider mechanical assist tools</w:t>
      </w:r>
      <w:r w:rsidRPr="001A61DE">
        <w:rPr>
          <w:rFonts w:ascii="Gill Sans" w:hAnsi="Gill Sans" w:cs="Gill Sans"/>
        </w:rPr>
        <w:t xml:space="preserve"> for repetitive high-load tasks or operations that require repetitive bending &amp; twisting motions</w:t>
      </w:r>
      <w:r w:rsidR="0051246C" w:rsidRPr="001A61DE">
        <w:rPr>
          <w:rFonts w:ascii="Gill Sans" w:hAnsi="Gill Sans" w:cs="Gill Sans"/>
        </w:rPr>
        <w:t xml:space="preserve"> (e.g. pallet levelers, vacuum lifting systems, etc.).</w:t>
      </w:r>
    </w:p>
    <w:p w14:paraId="2ADD26F5" w14:textId="3568552B" w:rsidR="002F026E" w:rsidRPr="001A61DE" w:rsidRDefault="00A42A16" w:rsidP="002F026E">
      <w:pPr>
        <w:pStyle w:val="ListParagraph"/>
        <w:numPr>
          <w:ilvl w:val="0"/>
          <w:numId w:val="3"/>
        </w:numPr>
        <w:rPr>
          <w:rFonts w:ascii="Gill Sans" w:hAnsi="Gill Sans" w:cs="Gill Sans"/>
        </w:rPr>
      </w:pPr>
      <w:hyperlink r:id="rId29" w:history="1">
        <w:r w:rsidR="002F026E" w:rsidRPr="001A61DE">
          <w:rPr>
            <w:rStyle w:val="Hyperlink"/>
            <w:rFonts w:ascii="Gill Sans" w:hAnsi="Gill Sans" w:cs="Gill Sans"/>
          </w:rPr>
          <w:t>Ladder safety</w:t>
        </w:r>
      </w:hyperlink>
    </w:p>
    <w:p w14:paraId="1D1FE313" w14:textId="18E71773" w:rsidR="002F026E" w:rsidRPr="001A61DE" w:rsidRDefault="00813565" w:rsidP="002F026E">
      <w:pPr>
        <w:pStyle w:val="ListParagraph"/>
        <w:numPr>
          <w:ilvl w:val="1"/>
          <w:numId w:val="3"/>
        </w:numPr>
        <w:rPr>
          <w:rFonts w:ascii="Gill Sans" w:hAnsi="Gill Sans" w:cs="Gill Sans"/>
        </w:rPr>
      </w:pPr>
      <w:r w:rsidRPr="001A61DE">
        <w:rPr>
          <w:rFonts w:ascii="Gill Sans" w:hAnsi="Gill Sans" w:cs="Gill Sans"/>
        </w:rPr>
        <w:t>Only use ladders for their intended purpose, and make sure they are secured</w:t>
      </w:r>
      <w:r w:rsidR="00BF2020" w:rsidRPr="001A61DE">
        <w:rPr>
          <w:rFonts w:ascii="Gill Sans" w:hAnsi="Gill Sans" w:cs="Gill Sans"/>
        </w:rPr>
        <w:t xml:space="preserve"> to prevent the base from slipping out (ladder hooks, etc</w:t>
      </w:r>
      <w:r w:rsidR="0051246C" w:rsidRPr="001A61DE">
        <w:rPr>
          <w:rFonts w:ascii="Gill Sans" w:hAnsi="Gill Sans" w:cs="Gill Sans"/>
        </w:rPr>
        <w:t>.</w:t>
      </w:r>
      <w:r w:rsidR="00BF2020" w:rsidRPr="001A61DE">
        <w:rPr>
          <w:rFonts w:ascii="Gill Sans" w:hAnsi="Gill Sans" w:cs="Gill Sans"/>
        </w:rPr>
        <w:t>)</w:t>
      </w:r>
      <w:r w:rsidRPr="001A61DE">
        <w:rPr>
          <w:rFonts w:ascii="Gill Sans" w:hAnsi="Gill Sans" w:cs="Gill Sans"/>
        </w:rPr>
        <w:t>.</w:t>
      </w:r>
    </w:p>
    <w:p w14:paraId="6B571F66" w14:textId="1D082F00" w:rsidR="002F026E" w:rsidRPr="001A61DE" w:rsidRDefault="00813565" w:rsidP="002F026E">
      <w:pPr>
        <w:pStyle w:val="ListParagraph"/>
        <w:numPr>
          <w:ilvl w:val="1"/>
          <w:numId w:val="3"/>
        </w:numPr>
        <w:rPr>
          <w:rFonts w:ascii="Gill Sans" w:hAnsi="Gill Sans" w:cs="Gill Sans"/>
        </w:rPr>
      </w:pPr>
      <w:r w:rsidRPr="001A61DE">
        <w:rPr>
          <w:rFonts w:ascii="Gill Sans" w:hAnsi="Gill Sans" w:cs="Gill Sans"/>
        </w:rPr>
        <w:t xml:space="preserve">Maintain </w:t>
      </w:r>
      <w:r w:rsidR="00951802" w:rsidRPr="001A61DE">
        <w:rPr>
          <w:rFonts w:ascii="Gill Sans" w:hAnsi="Gill Sans" w:cs="Gill Sans"/>
        </w:rPr>
        <w:t>3</w:t>
      </w:r>
      <w:r w:rsidRPr="001A61DE">
        <w:rPr>
          <w:rFonts w:ascii="Gill Sans" w:hAnsi="Gill Sans" w:cs="Gill Sans"/>
        </w:rPr>
        <w:t>-</w:t>
      </w:r>
      <w:r w:rsidR="002F026E" w:rsidRPr="001A61DE">
        <w:rPr>
          <w:rFonts w:ascii="Gill Sans" w:hAnsi="Gill Sans" w:cs="Gill Sans"/>
        </w:rPr>
        <w:t>point contact</w:t>
      </w:r>
      <w:r w:rsidRPr="001A61DE">
        <w:rPr>
          <w:rFonts w:ascii="Gill Sans" w:hAnsi="Gill Sans" w:cs="Gill Sans"/>
        </w:rPr>
        <w:t xml:space="preserve"> when climbing; don’t carry items that can tip you over</w:t>
      </w:r>
      <w:r w:rsidR="00951802" w:rsidRPr="001A61DE">
        <w:rPr>
          <w:rFonts w:ascii="Gill Sans" w:hAnsi="Gill Sans" w:cs="Gill Sans"/>
        </w:rPr>
        <w:t>.</w:t>
      </w:r>
    </w:p>
    <w:p w14:paraId="085C8D0C" w14:textId="5AABCA99" w:rsidR="002F026E" w:rsidRPr="001A61DE" w:rsidRDefault="00813565" w:rsidP="002F026E">
      <w:pPr>
        <w:pStyle w:val="ListParagraph"/>
        <w:numPr>
          <w:ilvl w:val="1"/>
          <w:numId w:val="3"/>
        </w:numPr>
        <w:rPr>
          <w:rFonts w:ascii="Gill Sans" w:hAnsi="Gill Sans" w:cs="Gill Sans"/>
        </w:rPr>
      </w:pPr>
      <w:r w:rsidRPr="001A61DE">
        <w:rPr>
          <w:rFonts w:ascii="Gill Sans" w:hAnsi="Gill Sans" w:cs="Gill Sans"/>
        </w:rPr>
        <w:t xml:space="preserve">Don’t lean outside the </w:t>
      </w:r>
      <w:r w:rsidR="00E1272A" w:rsidRPr="001A61DE">
        <w:rPr>
          <w:rFonts w:ascii="Gill Sans" w:hAnsi="Gill Sans" w:cs="Gill Sans"/>
        </w:rPr>
        <w:t>rails: move the ladder as required for safe operations</w:t>
      </w:r>
      <w:r w:rsidR="008F21E2" w:rsidRPr="001A61DE">
        <w:rPr>
          <w:rFonts w:ascii="Gill Sans" w:hAnsi="Gill Sans" w:cs="Gill Sans"/>
        </w:rPr>
        <w:t>.</w:t>
      </w:r>
    </w:p>
    <w:p w14:paraId="3F52AD0C" w14:textId="77777777" w:rsidR="003B628A" w:rsidRPr="001A61DE" w:rsidRDefault="003B628A" w:rsidP="003B628A">
      <w:pPr>
        <w:pStyle w:val="ListParagraph"/>
        <w:numPr>
          <w:ilvl w:val="1"/>
          <w:numId w:val="3"/>
        </w:numPr>
        <w:rPr>
          <w:rFonts w:ascii="Gill Sans" w:hAnsi="Gill Sans" w:cs="Gill Sans"/>
        </w:rPr>
      </w:pPr>
      <w:r w:rsidRPr="001A61DE">
        <w:rPr>
          <w:rFonts w:ascii="Gill Sans" w:hAnsi="Gill Sans" w:cs="Gill Sans"/>
        </w:rPr>
        <w:t>Consider using portable stairs or a scissor lift if heavy loads are involved or a larger work platform would be useful.</w:t>
      </w:r>
    </w:p>
    <w:p w14:paraId="62B3B0DA" w14:textId="77777777" w:rsidR="00685187" w:rsidRPr="001A61DE" w:rsidRDefault="00874693" w:rsidP="002F026E">
      <w:pPr>
        <w:pStyle w:val="ListParagraph"/>
        <w:numPr>
          <w:ilvl w:val="1"/>
          <w:numId w:val="3"/>
        </w:numPr>
        <w:rPr>
          <w:rFonts w:ascii="Gill Sans" w:hAnsi="Gill Sans" w:cs="Gill Sans"/>
        </w:rPr>
      </w:pPr>
      <w:r w:rsidRPr="001A61DE">
        <w:rPr>
          <w:rFonts w:ascii="Gill Sans" w:hAnsi="Gill Sans" w:cs="Gill Sans"/>
        </w:rPr>
        <w:t xml:space="preserve">Fixed ladders </w:t>
      </w:r>
    </w:p>
    <w:p w14:paraId="36AAD14D" w14:textId="7194C5FE" w:rsidR="00685187" w:rsidRPr="001A61DE" w:rsidRDefault="00685187" w:rsidP="00685187">
      <w:pPr>
        <w:pStyle w:val="ListParagraph"/>
        <w:numPr>
          <w:ilvl w:val="2"/>
          <w:numId w:val="3"/>
        </w:numPr>
        <w:rPr>
          <w:rFonts w:ascii="Gill Sans" w:hAnsi="Gill Sans" w:cs="Gill Sans"/>
        </w:rPr>
      </w:pPr>
      <w:r w:rsidRPr="001A61DE">
        <w:rPr>
          <w:rFonts w:ascii="Gill Sans" w:hAnsi="Gill Sans" w:cs="Gill Sans"/>
        </w:rPr>
        <w:t>Over 20’: Mandatory cage</w:t>
      </w:r>
    </w:p>
    <w:p w14:paraId="2EB4D3A5" w14:textId="0EFB1AB1" w:rsidR="00874693" w:rsidRPr="001A61DE" w:rsidRDefault="00685187" w:rsidP="00685187">
      <w:pPr>
        <w:pStyle w:val="ListParagraph"/>
        <w:numPr>
          <w:ilvl w:val="2"/>
          <w:numId w:val="3"/>
        </w:numPr>
        <w:rPr>
          <w:rFonts w:ascii="Gill Sans" w:hAnsi="Gill Sans" w:cs="Gill Sans"/>
        </w:rPr>
      </w:pPr>
      <w:r w:rsidRPr="001A61DE">
        <w:rPr>
          <w:rFonts w:ascii="Gill Sans" w:hAnsi="Gill Sans" w:cs="Gill Sans"/>
        </w:rPr>
        <w:t>O</w:t>
      </w:r>
      <w:r w:rsidR="00874693" w:rsidRPr="001A61DE">
        <w:rPr>
          <w:rFonts w:ascii="Gill Sans" w:hAnsi="Gill Sans" w:cs="Gill Sans"/>
        </w:rPr>
        <w:t xml:space="preserve">ver 24’: </w:t>
      </w:r>
      <w:r w:rsidRPr="001A61DE">
        <w:rPr>
          <w:rFonts w:ascii="Gill Sans" w:hAnsi="Gill Sans" w:cs="Gill Sans"/>
        </w:rPr>
        <w:t>Mandatory fall-</w:t>
      </w:r>
      <w:r w:rsidR="00874693" w:rsidRPr="001A61DE">
        <w:rPr>
          <w:rFonts w:ascii="Gill Sans" w:hAnsi="Gill Sans" w:cs="Gill Sans"/>
        </w:rPr>
        <w:t>arrest</w:t>
      </w:r>
      <w:r w:rsidR="001F0397" w:rsidRPr="001A61DE">
        <w:rPr>
          <w:rFonts w:ascii="Gill Sans" w:hAnsi="Gill Sans" w:cs="Gill Sans"/>
        </w:rPr>
        <w:t xml:space="preserve"> system</w:t>
      </w:r>
    </w:p>
    <w:p w14:paraId="34E301AE" w14:textId="77777777" w:rsidR="00154F35" w:rsidRPr="001A61DE" w:rsidRDefault="00154F35" w:rsidP="00154F35">
      <w:pPr>
        <w:pStyle w:val="ListParagraph"/>
        <w:numPr>
          <w:ilvl w:val="0"/>
          <w:numId w:val="3"/>
        </w:numPr>
        <w:rPr>
          <w:rStyle w:val="Hyperlink"/>
          <w:rFonts w:ascii="Gill Sans" w:hAnsi="Gill Sans" w:cs="Gill Sans"/>
        </w:rPr>
      </w:pPr>
      <w:r w:rsidRPr="001A61DE">
        <w:rPr>
          <w:rFonts w:ascii="Gill Sans" w:hAnsi="Gill Sans" w:cs="Gill Sans"/>
        </w:rPr>
        <w:fldChar w:fldCharType="begin"/>
      </w:r>
      <w:r w:rsidRPr="001A61DE">
        <w:rPr>
          <w:rFonts w:ascii="Gill Sans" w:hAnsi="Gill Sans" w:cs="Gill Sans"/>
        </w:rPr>
        <w:instrText xml:space="preserve"> HYPERLINK "https://www.osha.gov/pls/oshaweb/owadisp.show_document?p_table=STANDARDS&amp;p_id=9735" </w:instrText>
      </w:r>
      <w:r w:rsidRPr="001A61DE">
        <w:rPr>
          <w:rFonts w:ascii="Gill Sans" w:hAnsi="Gill Sans" w:cs="Gill Sans"/>
        </w:rPr>
        <w:fldChar w:fldCharType="separate"/>
      </w:r>
      <w:r w:rsidRPr="001A61DE">
        <w:rPr>
          <w:rStyle w:val="Hyperlink"/>
          <w:rFonts w:ascii="Gill Sans" w:hAnsi="Gill Sans" w:cs="Gill Sans"/>
        </w:rPr>
        <w:t>Occupational Noise Exposure</w:t>
      </w:r>
    </w:p>
    <w:p w14:paraId="03C441E3" w14:textId="77777777" w:rsidR="00154F35" w:rsidRPr="001A61DE" w:rsidRDefault="00154F35" w:rsidP="00154F35">
      <w:pPr>
        <w:pStyle w:val="ListParagraph"/>
        <w:numPr>
          <w:ilvl w:val="1"/>
          <w:numId w:val="3"/>
        </w:numPr>
        <w:rPr>
          <w:rFonts w:ascii="Gill Sans" w:hAnsi="Gill Sans" w:cs="Gill Sans"/>
        </w:rPr>
      </w:pPr>
      <w:r w:rsidRPr="001A61DE">
        <w:rPr>
          <w:rFonts w:ascii="Gill Sans" w:hAnsi="Gill Sans" w:cs="Gill Sans"/>
        </w:rPr>
        <w:fldChar w:fldCharType="end"/>
      </w:r>
      <w:r w:rsidRPr="001A61DE">
        <w:rPr>
          <w:rFonts w:ascii="Gill Sans" w:hAnsi="Gill Sans" w:cs="Gill Sans"/>
        </w:rPr>
        <w:t>A Hearing Conservation Program is required if the TWA is over 85 dB. This would include baseline &amp; annual audiometric testing of affected employees.</w:t>
      </w:r>
    </w:p>
    <w:p w14:paraId="1B20547E" w14:textId="01598740" w:rsidR="00154F35" w:rsidRPr="001A61DE" w:rsidRDefault="00154F35" w:rsidP="00154F35">
      <w:pPr>
        <w:pStyle w:val="ListParagraph"/>
        <w:numPr>
          <w:ilvl w:val="1"/>
          <w:numId w:val="3"/>
        </w:numPr>
        <w:rPr>
          <w:rFonts w:ascii="Gill Sans" w:hAnsi="Gill Sans" w:cs="Gill Sans"/>
        </w:rPr>
      </w:pPr>
      <w:r w:rsidRPr="001A61DE">
        <w:rPr>
          <w:rFonts w:ascii="Gill Sans" w:hAnsi="Gill Sans" w:cs="Gill Sans"/>
        </w:rPr>
        <w:t xml:space="preserve">If a Standard Threshold Shift (hearing loss) is detected, it has to </w:t>
      </w:r>
      <w:r w:rsidR="00BF2020" w:rsidRPr="001A61DE">
        <w:rPr>
          <w:rFonts w:ascii="Gill Sans" w:hAnsi="Gill Sans" w:cs="Gill Sans"/>
        </w:rPr>
        <w:t>be record</w:t>
      </w:r>
      <w:r w:rsidRPr="001A61DE">
        <w:rPr>
          <w:rFonts w:ascii="Gill Sans" w:hAnsi="Gill Sans" w:cs="Gill Sans"/>
        </w:rPr>
        <w:t>ed on the 300 Log.</w:t>
      </w:r>
    </w:p>
    <w:p w14:paraId="000BBC1C" w14:textId="77777777" w:rsidR="002610D4" w:rsidRPr="001A61DE" w:rsidRDefault="002610D4" w:rsidP="00D27B93">
      <w:pPr>
        <w:pStyle w:val="ListParagraph"/>
        <w:numPr>
          <w:ilvl w:val="0"/>
          <w:numId w:val="3"/>
        </w:numPr>
        <w:rPr>
          <w:rFonts w:ascii="Gill Sans" w:hAnsi="Gill Sans" w:cs="Gill Sans"/>
        </w:rPr>
      </w:pPr>
      <w:r w:rsidRPr="001A61DE">
        <w:rPr>
          <w:rFonts w:ascii="Gill Sans" w:hAnsi="Gill Sans" w:cs="Gill Sans"/>
        </w:rPr>
        <w:t>Sharps safety</w:t>
      </w:r>
    </w:p>
    <w:p w14:paraId="23F3BFC2" w14:textId="77777777" w:rsidR="002610D4" w:rsidRPr="001A61DE" w:rsidRDefault="00DD458E" w:rsidP="002610D4">
      <w:pPr>
        <w:pStyle w:val="ListParagraph"/>
        <w:numPr>
          <w:ilvl w:val="1"/>
          <w:numId w:val="3"/>
        </w:numPr>
        <w:rPr>
          <w:rFonts w:ascii="Gill Sans" w:hAnsi="Gill Sans" w:cs="Gill Sans"/>
        </w:rPr>
      </w:pPr>
      <w:r w:rsidRPr="001A61DE">
        <w:rPr>
          <w:rFonts w:ascii="Gill Sans" w:hAnsi="Gill Sans" w:cs="Gill Sans"/>
        </w:rPr>
        <w:t>Make sure that box cutters and other cutting tools are stored with cl</w:t>
      </w:r>
      <w:r w:rsidR="002610D4" w:rsidRPr="001A61DE">
        <w:rPr>
          <w:rFonts w:ascii="Gill Sans" w:hAnsi="Gill Sans" w:cs="Gill Sans"/>
        </w:rPr>
        <w:t>osed blades.</w:t>
      </w:r>
    </w:p>
    <w:p w14:paraId="106D1BEA" w14:textId="59103B4F" w:rsidR="00D27B93" w:rsidRPr="001A61DE" w:rsidRDefault="00D96F0E" w:rsidP="002610D4">
      <w:pPr>
        <w:pStyle w:val="ListParagraph"/>
        <w:numPr>
          <w:ilvl w:val="1"/>
          <w:numId w:val="3"/>
        </w:numPr>
        <w:rPr>
          <w:rFonts w:ascii="Gill Sans" w:hAnsi="Gill Sans" w:cs="Gill Sans"/>
        </w:rPr>
      </w:pPr>
      <w:r w:rsidRPr="001A61DE">
        <w:rPr>
          <w:rFonts w:ascii="Gill Sans" w:hAnsi="Gill Sans" w:cs="Gill Sans"/>
        </w:rPr>
        <w:t>Cut away from your body or c</w:t>
      </w:r>
      <w:r w:rsidR="002C1433" w:rsidRPr="001A61DE">
        <w:rPr>
          <w:rFonts w:ascii="Gill Sans" w:hAnsi="Gill Sans" w:cs="Gill Sans"/>
        </w:rPr>
        <w:t>onsider using cutters with non-exposed blades</w:t>
      </w:r>
      <w:r w:rsidRPr="001A61DE">
        <w:rPr>
          <w:rFonts w:ascii="Gill Sans" w:hAnsi="Gill Sans" w:cs="Gill Sans"/>
        </w:rPr>
        <w:t>.</w:t>
      </w:r>
    </w:p>
    <w:p w14:paraId="5EC02AA0" w14:textId="0CA16A0C" w:rsidR="002610D4" w:rsidRPr="001A61DE" w:rsidRDefault="002610D4" w:rsidP="002610D4">
      <w:pPr>
        <w:pStyle w:val="ListParagraph"/>
        <w:numPr>
          <w:ilvl w:val="1"/>
          <w:numId w:val="3"/>
        </w:numPr>
        <w:rPr>
          <w:rFonts w:ascii="Gill Sans" w:hAnsi="Gill Sans" w:cs="Gill Sans"/>
        </w:rPr>
      </w:pPr>
      <w:r w:rsidRPr="001A61DE">
        <w:rPr>
          <w:rFonts w:ascii="Gill Sans" w:hAnsi="Gill Sans" w:cs="Gill Sans"/>
        </w:rPr>
        <w:t>Dispose of razor blades in a dedicated sharps container.</w:t>
      </w:r>
    </w:p>
    <w:p w14:paraId="35DF10F3" w14:textId="44454F14" w:rsidR="00D96F0E" w:rsidRPr="001A61DE" w:rsidRDefault="00A42A16" w:rsidP="00D27B93">
      <w:pPr>
        <w:pStyle w:val="ListParagraph"/>
        <w:numPr>
          <w:ilvl w:val="0"/>
          <w:numId w:val="3"/>
        </w:numPr>
        <w:rPr>
          <w:rFonts w:ascii="Gill Sans" w:hAnsi="Gill Sans" w:cs="Gill Sans"/>
        </w:rPr>
      </w:pPr>
      <w:hyperlink r:id="rId30" w:history="1">
        <w:r w:rsidR="00D96F0E" w:rsidRPr="001A61DE">
          <w:rPr>
            <w:rStyle w:val="Hyperlink"/>
            <w:rFonts w:ascii="Gill Sans" w:hAnsi="Gill Sans" w:cs="Gill Sans"/>
          </w:rPr>
          <w:t>Bloodborne pathogens</w:t>
        </w:r>
      </w:hyperlink>
      <w:r w:rsidR="00D96F0E" w:rsidRPr="001A61DE">
        <w:rPr>
          <w:rFonts w:ascii="Gill Sans" w:hAnsi="Gill Sans" w:cs="Gill Sans"/>
        </w:rPr>
        <w:t xml:space="preserve">: </w:t>
      </w:r>
      <w:r w:rsidR="002610D4" w:rsidRPr="001A61DE">
        <w:rPr>
          <w:rFonts w:ascii="Gill Sans" w:hAnsi="Gill Sans" w:cs="Gill Sans"/>
        </w:rPr>
        <w:t>This issue generally affects tap room staff who are expected to handle restroom trash and/or deal with vomit</w:t>
      </w:r>
      <w:r w:rsidR="001B08FF" w:rsidRPr="001A61DE">
        <w:rPr>
          <w:rFonts w:ascii="Gill Sans" w:hAnsi="Gill Sans" w:cs="Gill Sans"/>
        </w:rPr>
        <w:t>, but applies to the entire facility</w:t>
      </w:r>
      <w:r w:rsidR="002610D4" w:rsidRPr="001A61DE">
        <w:rPr>
          <w:rFonts w:ascii="Gill Sans" w:hAnsi="Gill Sans" w:cs="Gill Sans"/>
        </w:rPr>
        <w:t xml:space="preserve">. </w:t>
      </w:r>
      <w:r w:rsidR="00020898" w:rsidRPr="001A61DE">
        <w:rPr>
          <w:rFonts w:ascii="Gill Sans" w:hAnsi="Gill Sans" w:cs="Gill Sans"/>
        </w:rPr>
        <w:t xml:space="preserve">Blood and other bodily fluids </w:t>
      </w:r>
      <w:r w:rsidR="002610D4" w:rsidRPr="001A61DE">
        <w:rPr>
          <w:rFonts w:ascii="Gill Sans" w:hAnsi="Gill Sans" w:cs="Gill Sans"/>
        </w:rPr>
        <w:t>have to be cleaned up properly.</w:t>
      </w:r>
    </w:p>
    <w:p w14:paraId="284FB168" w14:textId="4DAB41A7" w:rsidR="002610D4" w:rsidRPr="001A61DE" w:rsidRDefault="002610D4" w:rsidP="002610D4">
      <w:pPr>
        <w:pStyle w:val="ListParagraph"/>
        <w:numPr>
          <w:ilvl w:val="1"/>
          <w:numId w:val="3"/>
        </w:numPr>
        <w:rPr>
          <w:rFonts w:ascii="Gill Sans" w:hAnsi="Gill Sans" w:cs="Gill Sans"/>
        </w:rPr>
      </w:pPr>
      <w:r w:rsidRPr="001A61DE">
        <w:rPr>
          <w:rFonts w:ascii="Gill Sans" w:hAnsi="Gill Sans" w:cs="Gill Sans"/>
        </w:rPr>
        <w:t>Consider installing a dedicated sharps/needles disposal unit in the restrooms to prevent needles from going into the regular trash bin.</w:t>
      </w:r>
    </w:p>
    <w:p w14:paraId="79B27123" w14:textId="59C41188" w:rsidR="002610D4" w:rsidRPr="001A61DE" w:rsidRDefault="00EA5CF2" w:rsidP="002610D4">
      <w:pPr>
        <w:pStyle w:val="ListParagraph"/>
        <w:numPr>
          <w:ilvl w:val="1"/>
          <w:numId w:val="3"/>
        </w:numPr>
        <w:rPr>
          <w:rFonts w:ascii="Gill Sans" w:hAnsi="Gill Sans" w:cs="Gill Sans"/>
        </w:rPr>
      </w:pPr>
      <w:r w:rsidRPr="001A61DE">
        <w:rPr>
          <w:rFonts w:ascii="Gill Sans" w:hAnsi="Gill Sans" w:cs="Gill Sans"/>
        </w:rPr>
        <w:t xml:space="preserve">Best practice is to use a </w:t>
      </w:r>
      <w:r w:rsidR="006069F5" w:rsidRPr="001A61DE">
        <w:rPr>
          <w:rFonts w:ascii="Gill Sans" w:hAnsi="Gill Sans" w:cs="Gill Sans"/>
        </w:rPr>
        <w:t>plunger or paddle to push down paper towels in a trash bin to prevent hand contact; even with gloves, direct contact can result in a needlestick.</w:t>
      </w:r>
    </w:p>
    <w:p w14:paraId="3FCFA6DA" w14:textId="4E9913DA" w:rsidR="002F2930" w:rsidRPr="001A61DE" w:rsidRDefault="00A42A16" w:rsidP="00774395">
      <w:pPr>
        <w:pStyle w:val="ListParagraph"/>
        <w:numPr>
          <w:ilvl w:val="0"/>
          <w:numId w:val="3"/>
        </w:numPr>
        <w:rPr>
          <w:rFonts w:ascii="Gill Sans" w:hAnsi="Gill Sans" w:cs="Gill Sans"/>
        </w:rPr>
      </w:pPr>
      <w:hyperlink r:id="rId31" w:history="1">
        <w:r w:rsidR="00774395" w:rsidRPr="001A61DE">
          <w:rPr>
            <w:rStyle w:val="Hyperlink"/>
            <w:rFonts w:ascii="Gill Sans" w:hAnsi="Gill Sans" w:cs="Gill Sans"/>
          </w:rPr>
          <w:t>Respirators</w:t>
        </w:r>
      </w:hyperlink>
      <w:r w:rsidR="00E1272A" w:rsidRPr="001A61DE">
        <w:rPr>
          <w:rFonts w:ascii="Gill Sans" w:hAnsi="Gill Sans" w:cs="Gill Sans"/>
        </w:rPr>
        <w:t xml:space="preserve">: Respirators must be appropriate for the task, well-maintained, and </w:t>
      </w:r>
      <w:hyperlink r:id="rId32" w:history="1">
        <w:r w:rsidR="00E1272A" w:rsidRPr="001A61DE">
          <w:rPr>
            <w:rStyle w:val="Hyperlink"/>
            <w:rFonts w:ascii="Gill Sans" w:hAnsi="Gill Sans" w:cs="Gill Sans"/>
          </w:rPr>
          <w:t>fit-tested</w:t>
        </w:r>
      </w:hyperlink>
      <w:r w:rsidR="00E1272A" w:rsidRPr="001A61DE">
        <w:rPr>
          <w:rFonts w:ascii="Gill Sans" w:hAnsi="Gill Sans" w:cs="Gill Sans"/>
        </w:rPr>
        <w:t xml:space="preserve">. </w:t>
      </w:r>
      <w:r w:rsidR="002F2930" w:rsidRPr="001A61DE">
        <w:rPr>
          <w:rFonts w:ascii="Gill Sans" w:hAnsi="Gill Sans" w:cs="Gill Sans"/>
        </w:rPr>
        <w:t xml:space="preserve">Employees with facial hair cannot wear </w:t>
      </w:r>
      <w:r w:rsidR="00434D86" w:rsidRPr="001A61DE">
        <w:rPr>
          <w:rFonts w:ascii="Gill Sans" w:hAnsi="Gill Sans" w:cs="Gill Sans"/>
        </w:rPr>
        <w:t xml:space="preserve">fitted </w:t>
      </w:r>
      <w:r w:rsidR="002F2930" w:rsidRPr="001A61DE">
        <w:rPr>
          <w:rFonts w:ascii="Gill Sans" w:hAnsi="Gill Sans" w:cs="Gill Sans"/>
        </w:rPr>
        <w:t xml:space="preserve">respirators. </w:t>
      </w:r>
    </w:p>
    <w:p w14:paraId="47924F9D" w14:textId="56557EC9" w:rsidR="00774395" w:rsidRPr="001A61DE" w:rsidRDefault="002F2930" w:rsidP="00774395">
      <w:pPr>
        <w:pStyle w:val="ListParagraph"/>
        <w:numPr>
          <w:ilvl w:val="0"/>
          <w:numId w:val="3"/>
        </w:numPr>
        <w:rPr>
          <w:rFonts w:ascii="Gill Sans" w:hAnsi="Gill Sans" w:cs="Gill Sans"/>
        </w:rPr>
      </w:pPr>
      <w:r w:rsidRPr="001A61DE">
        <w:rPr>
          <w:rFonts w:ascii="Gill Sans" w:hAnsi="Gill Sans" w:cs="Gill Sans"/>
        </w:rPr>
        <w:t>D</w:t>
      </w:r>
      <w:r w:rsidR="00E1272A" w:rsidRPr="001A61DE">
        <w:rPr>
          <w:rFonts w:ascii="Gill Sans" w:hAnsi="Gill Sans" w:cs="Gill Sans"/>
        </w:rPr>
        <w:t>ust masks</w:t>
      </w:r>
      <w:r w:rsidR="00487E51" w:rsidRPr="001A61DE">
        <w:rPr>
          <w:rFonts w:ascii="Gill Sans" w:hAnsi="Gill Sans" w:cs="Gill Sans"/>
        </w:rPr>
        <w:t xml:space="preserve"> and similar equipment</w:t>
      </w:r>
      <w:r w:rsidRPr="001A61DE">
        <w:rPr>
          <w:rFonts w:ascii="Gill Sans" w:hAnsi="Gill Sans" w:cs="Gill Sans"/>
        </w:rPr>
        <w:t xml:space="preserve">: </w:t>
      </w:r>
      <w:r w:rsidR="00487E51" w:rsidRPr="001A61DE">
        <w:rPr>
          <w:rFonts w:ascii="Gill Sans" w:hAnsi="Gill Sans" w:cs="Gill Sans"/>
        </w:rPr>
        <w:t>When used on a voluntary basis, e</w:t>
      </w:r>
      <w:r w:rsidR="00E1272A" w:rsidRPr="001A61DE">
        <w:rPr>
          <w:rFonts w:ascii="Gill Sans" w:hAnsi="Gill Sans" w:cs="Gill Sans"/>
        </w:rPr>
        <w:t xml:space="preserve">mployees </w:t>
      </w:r>
      <w:r w:rsidR="00DE2FDD">
        <w:rPr>
          <w:rFonts w:ascii="Gill Sans" w:hAnsi="Gill Sans" w:cs="Gill Sans"/>
        </w:rPr>
        <w:t xml:space="preserve">still </w:t>
      </w:r>
      <w:r w:rsidR="00E1272A" w:rsidRPr="001A61DE">
        <w:rPr>
          <w:rFonts w:ascii="Gill Sans" w:hAnsi="Gill Sans" w:cs="Gill Sans"/>
        </w:rPr>
        <w:t xml:space="preserve">must be trained on </w:t>
      </w:r>
      <w:hyperlink r:id="rId33" w:history="1">
        <w:r w:rsidR="00E1272A" w:rsidRPr="001A61DE">
          <w:rPr>
            <w:rStyle w:val="Hyperlink"/>
            <w:rFonts w:ascii="Gill Sans" w:hAnsi="Gill Sans" w:cs="Gill Sans"/>
          </w:rPr>
          <w:t>Appendix D</w:t>
        </w:r>
      </w:hyperlink>
      <w:r w:rsidR="00434D86" w:rsidRPr="001A61DE">
        <w:rPr>
          <w:rFonts w:ascii="Gill Sans" w:hAnsi="Gill Sans" w:cs="Gill Sans"/>
        </w:rPr>
        <w:t>; keep a training log.</w:t>
      </w:r>
    </w:p>
    <w:p w14:paraId="3CE38842" w14:textId="160CFCAE" w:rsidR="00951802" w:rsidRPr="001A61DE" w:rsidRDefault="00951802" w:rsidP="00927036">
      <w:pPr>
        <w:rPr>
          <w:rFonts w:ascii="Gill Sans" w:hAnsi="Gill Sans" w:cs="Gill Sans"/>
        </w:rPr>
      </w:pPr>
    </w:p>
    <w:p w14:paraId="350E420E" w14:textId="77777777" w:rsidR="00A17711" w:rsidRPr="001A61DE" w:rsidRDefault="00A17711" w:rsidP="00A17711">
      <w:pPr>
        <w:rPr>
          <w:rFonts w:ascii="Gill Sans" w:hAnsi="Gill Sans" w:cs="Gill Sans"/>
          <w:b/>
        </w:rPr>
      </w:pPr>
      <w:r w:rsidRPr="001A61DE">
        <w:rPr>
          <w:rFonts w:ascii="Gill Sans" w:hAnsi="Gill Sans" w:cs="Gill Sans"/>
          <w:b/>
        </w:rPr>
        <w:t>Hazard Communication/Right-To-Know</w:t>
      </w:r>
    </w:p>
    <w:p w14:paraId="7F08F11E" w14:textId="225D8565" w:rsidR="00A17711" w:rsidRPr="001A61DE" w:rsidRDefault="00A17711" w:rsidP="00A17711">
      <w:pPr>
        <w:pStyle w:val="ListParagraph"/>
        <w:numPr>
          <w:ilvl w:val="0"/>
          <w:numId w:val="3"/>
        </w:numPr>
        <w:rPr>
          <w:rFonts w:ascii="Gill Sans" w:hAnsi="Gill Sans" w:cs="Gill Sans"/>
        </w:rPr>
      </w:pPr>
      <w:r w:rsidRPr="001A61DE">
        <w:rPr>
          <w:rFonts w:ascii="Gill Sans" w:hAnsi="Gill Sans" w:cs="Gill Sans"/>
        </w:rPr>
        <w:t>Employers are responsible for conducting a hazard assessment of the brewery and communicating those hazards to their employees.</w:t>
      </w:r>
      <w:r w:rsidR="008F21E2" w:rsidRPr="001A61DE">
        <w:rPr>
          <w:rFonts w:ascii="Gill Sans" w:hAnsi="Gill Sans" w:cs="Gill Sans"/>
        </w:rPr>
        <w:t xml:space="preserve"> This should include periodic reassessment.</w:t>
      </w:r>
    </w:p>
    <w:p w14:paraId="0ED6D907" w14:textId="78D33BD8" w:rsidR="00A17711" w:rsidRPr="001A61DE" w:rsidRDefault="00A17711" w:rsidP="00A17711">
      <w:pPr>
        <w:pStyle w:val="ListParagraph"/>
        <w:numPr>
          <w:ilvl w:val="0"/>
          <w:numId w:val="3"/>
        </w:numPr>
        <w:rPr>
          <w:rFonts w:ascii="Gill Sans" w:hAnsi="Gill Sans" w:cs="Gill Sans"/>
        </w:rPr>
      </w:pPr>
      <w:r w:rsidRPr="001A61DE">
        <w:rPr>
          <w:rFonts w:ascii="Gill Sans" w:hAnsi="Gill Sans" w:cs="Gill Sans"/>
        </w:rPr>
        <w:t>Chemicals are the most frequently discussed</w:t>
      </w:r>
      <w:r w:rsidR="008F21E2" w:rsidRPr="001A61DE">
        <w:rPr>
          <w:rFonts w:ascii="Gill Sans" w:hAnsi="Gill Sans" w:cs="Gill Sans"/>
        </w:rPr>
        <w:t xml:space="preserve"> items</w:t>
      </w:r>
      <w:r w:rsidRPr="001A61DE">
        <w:rPr>
          <w:rFonts w:ascii="Gill Sans" w:hAnsi="Gill Sans" w:cs="Gill Sans"/>
        </w:rPr>
        <w:t>, but hazards include hot liquids, noise exposure, gases, machine guarding, environmental temperatures, etc.</w:t>
      </w:r>
    </w:p>
    <w:p w14:paraId="15170A88" w14:textId="76EAC998" w:rsidR="00A17711" w:rsidRPr="001A61DE" w:rsidRDefault="00A17711" w:rsidP="00A17711">
      <w:pPr>
        <w:pStyle w:val="ListParagraph"/>
        <w:numPr>
          <w:ilvl w:val="0"/>
          <w:numId w:val="3"/>
        </w:numPr>
        <w:rPr>
          <w:rFonts w:ascii="Gill Sans" w:hAnsi="Gill Sans" w:cs="Gill Sans"/>
        </w:rPr>
      </w:pPr>
      <w:r w:rsidRPr="001A61DE">
        <w:rPr>
          <w:rFonts w:ascii="Gill Sans" w:hAnsi="Gill Sans" w:cs="Gill Sans"/>
        </w:rPr>
        <w:t>Training</w:t>
      </w:r>
      <w:r w:rsidR="00467D88" w:rsidRPr="001A61DE">
        <w:rPr>
          <w:rFonts w:ascii="Gill Sans" w:hAnsi="Gill Sans" w:cs="Gill Sans"/>
        </w:rPr>
        <w:t xml:space="preserve"> frequency</w:t>
      </w:r>
      <w:r w:rsidRPr="001A61DE">
        <w:rPr>
          <w:rFonts w:ascii="Gill Sans" w:hAnsi="Gill Sans" w:cs="Gill Sans"/>
        </w:rPr>
        <w:t>: At time of hire</w:t>
      </w:r>
      <w:r w:rsidR="00467D88" w:rsidRPr="001A61DE">
        <w:rPr>
          <w:rFonts w:ascii="Gill Sans" w:hAnsi="Gill Sans" w:cs="Gill Sans"/>
        </w:rPr>
        <w:t xml:space="preserve"> or changing work areas</w:t>
      </w:r>
      <w:r w:rsidRPr="001A61DE">
        <w:rPr>
          <w:rFonts w:ascii="Gill Sans" w:hAnsi="Gill Sans" w:cs="Gill Sans"/>
        </w:rPr>
        <w:t>, whenever new hazards are introduced, and then annually thereafter</w:t>
      </w:r>
      <w:r w:rsidR="002D03A6" w:rsidRPr="001A61DE">
        <w:rPr>
          <w:rFonts w:ascii="Gill Sans" w:hAnsi="Gill Sans" w:cs="Gill Sans"/>
        </w:rPr>
        <w:t>.</w:t>
      </w:r>
    </w:p>
    <w:p w14:paraId="57230E5C" w14:textId="55F51076" w:rsidR="002D03A6" w:rsidRPr="001A61DE" w:rsidRDefault="002D03A6" w:rsidP="00A17711">
      <w:pPr>
        <w:pStyle w:val="ListParagraph"/>
        <w:numPr>
          <w:ilvl w:val="0"/>
          <w:numId w:val="3"/>
        </w:numPr>
        <w:rPr>
          <w:rFonts w:ascii="Gill Sans" w:hAnsi="Gill Sans" w:cs="Gill Sans"/>
        </w:rPr>
      </w:pPr>
      <w:r w:rsidRPr="001A61DE">
        <w:rPr>
          <w:rFonts w:ascii="Gill Sans" w:hAnsi="Gill Sans" w:cs="Gill Sans"/>
        </w:rPr>
        <w:t xml:space="preserve">Near misses: Encourage employees to report these &amp; </w:t>
      </w:r>
      <w:r w:rsidR="00487E51" w:rsidRPr="001A61DE">
        <w:rPr>
          <w:rFonts w:ascii="Gill Sans" w:hAnsi="Gill Sans" w:cs="Gill Sans"/>
        </w:rPr>
        <w:t>make changes as</w:t>
      </w:r>
      <w:r w:rsidR="001323C2" w:rsidRPr="001A61DE">
        <w:rPr>
          <w:rFonts w:ascii="Gill Sans" w:hAnsi="Gill Sans" w:cs="Gill Sans"/>
        </w:rPr>
        <w:t xml:space="preserve"> needed</w:t>
      </w:r>
      <w:r w:rsidRPr="001A61DE">
        <w:rPr>
          <w:rFonts w:ascii="Gill Sans" w:hAnsi="Gill Sans" w:cs="Gill Sans"/>
        </w:rPr>
        <w:t xml:space="preserve">.  </w:t>
      </w:r>
    </w:p>
    <w:p w14:paraId="66814F53" w14:textId="77777777" w:rsidR="00A17711" w:rsidRPr="001A61DE" w:rsidRDefault="00A17711" w:rsidP="00951802">
      <w:pPr>
        <w:rPr>
          <w:rFonts w:ascii="Gill Sans" w:hAnsi="Gill Sans" w:cs="Gill Sans"/>
        </w:rPr>
      </w:pPr>
    </w:p>
    <w:p w14:paraId="10D05C0F" w14:textId="61445D52" w:rsidR="002F026E" w:rsidRPr="001A61DE" w:rsidRDefault="002F026E" w:rsidP="00951802">
      <w:pPr>
        <w:rPr>
          <w:rFonts w:ascii="Gill Sans" w:hAnsi="Gill Sans" w:cs="Gill Sans"/>
          <w:b/>
        </w:rPr>
      </w:pPr>
      <w:r w:rsidRPr="001A61DE">
        <w:rPr>
          <w:rFonts w:ascii="Gill Sans" w:hAnsi="Gill Sans" w:cs="Gill Sans"/>
          <w:b/>
        </w:rPr>
        <w:t>Injury/Illness Reporting Logs</w:t>
      </w:r>
    </w:p>
    <w:p w14:paraId="2468704F" w14:textId="77777777" w:rsidR="0070594D" w:rsidRPr="001A61DE" w:rsidRDefault="0070594D" w:rsidP="002F026E">
      <w:pPr>
        <w:pStyle w:val="ListParagraph"/>
        <w:numPr>
          <w:ilvl w:val="0"/>
          <w:numId w:val="4"/>
        </w:numPr>
        <w:rPr>
          <w:rFonts w:ascii="Gill Sans" w:hAnsi="Gill Sans" w:cs="Gill Sans"/>
        </w:rPr>
      </w:pPr>
      <w:r w:rsidRPr="001A61DE">
        <w:rPr>
          <w:rFonts w:ascii="Gill Sans" w:hAnsi="Gill Sans" w:cs="Gill Sans"/>
        </w:rPr>
        <w:t xml:space="preserve">MN Guidelines: </w:t>
      </w:r>
      <w:hyperlink r:id="rId34" w:history="1">
        <w:r w:rsidRPr="001A61DE">
          <w:rPr>
            <w:rStyle w:val="Hyperlink"/>
            <w:rFonts w:ascii="Gill Sans" w:hAnsi="Gill Sans" w:cs="Gill Sans"/>
          </w:rPr>
          <w:t>http://www.dli.mn.gov/OSHA/Recordkeeping.asp</w:t>
        </w:r>
      </w:hyperlink>
      <w:r w:rsidRPr="001A61DE">
        <w:rPr>
          <w:rFonts w:ascii="Gill Sans" w:hAnsi="Gill Sans" w:cs="Gill Sans"/>
        </w:rPr>
        <w:t xml:space="preserve"> </w:t>
      </w:r>
    </w:p>
    <w:p w14:paraId="55A95DC4" w14:textId="47440E96" w:rsidR="002F026E" w:rsidRPr="001A61DE" w:rsidRDefault="002F026E" w:rsidP="002F026E">
      <w:pPr>
        <w:pStyle w:val="ListParagraph"/>
        <w:numPr>
          <w:ilvl w:val="0"/>
          <w:numId w:val="4"/>
        </w:numPr>
        <w:rPr>
          <w:rFonts w:ascii="Gill Sans" w:hAnsi="Gill Sans" w:cs="Gill Sans"/>
        </w:rPr>
      </w:pPr>
      <w:r w:rsidRPr="001A61DE">
        <w:rPr>
          <w:rFonts w:ascii="Gill Sans" w:hAnsi="Gill Sans" w:cs="Gill Sans"/>
        </w:rPr>
        <w:t>Types of logs (300, 301, 300A)</w:t>
      </w:r>
    </w:p>
    <w:p w14:paraId="18F0689C" w14:textId="1D68353E" w:rsidR="00951802" w:rsidRPr="001A61DE" w:rsidRDefault="00951802" w:rsidP="00951802">
      <w:pPr>
        <w:pStyle w:val="ListParagraph"/>
        <w:numPr>
          <w:ilvl w:val="1"/>
          <w:numId w:val="4"/>
        </w:numPr>
        <w:rPr>
          <w:rFonts w:ascii="Gill Sans" w:hAnsi="Gill Sans" w:cs="Gill Sans"/>
        </w:rPr>
      </w:pPr>
      <w:r w:rsidRPr="001A61DE">
        <w:rPr>
          <w:rFonts w:ascii="Gill Sans" w:hAnsi="Gill Sans" w:cs="Gill Sans"/>
        </w:rPr>
        <w:t xml:space="preserve">Form 300: An annual log of recordable injuries and </w:t>
      </w:r>
      <w:r w:rsidR="00E45FD4" w:rsidRPr="001A61DE">
        <w:rPr>
          <w:rFonts w:ascii="Gill Sans" w:hAnsi="Gill Sans" w:cs="Gill Sans"/>
        </w:rPr>
        <w:t>illnesses</w:t>
      </w:r>
    </w:p>
    <w:p w14:paraId="4B4780C1" w14:textId="4CE47985" w:rsidR="00951802" w:rsidRPr="001A61DE" w:rsidRDefault="00951802" w:rsidP="00951802">
      <w:pPr>
        <w:pStyle w:val="ListParagraph"/>
        <w:numPr>
          <w:ilvl w:val="1"/>
          <w:numId w:val="4"/>
        </w:numPr>
        <w:rPr>
          <w:rFonts w:ascii="Gill Sans" w:hAnsi="Gill Sans" w:cs="Gill Sans"/>
        </w:rPr>
      </w:pPr>
      <w:r w:rsidRPr="001A61DE">
        <w:rPr>
          <w:rFonts w:ascii="Gill Sans" w:hAnsi="Gill Sans" w:cs="Gill Sans"/>
        </w:rPr>
        <w:t>Form 300A: Summary of the 300 Log that must be posted from Feb 1 – Apr 30</w:t>
      </w:r>
    </w:p>
    <w:p w14:paraId="1B956230" w14:textId="25B72C79" w:rsidR="00951802" w:rsidRPr="001A61DE" w:rsidRDefault="00951802" w:rsidP="00951802">
      <w:pPr>
        <w:pStyle w:val="ListParagraph"/>
        <w:numPr>
          <w:ilvl w:val="1"/>
          <w:numId w:val="4"/>
        </w:numPr>
        <w:rPr>
          <w:rFonts w:ascii="Gill Sans" w:hAnsi="Gill Sans" w:cs="Gill Sans"/>
        </w:rPr>
      </w:pPr>
      <w:r w:rsidRPr="001A61DE">
        <w:rPr>
          <w:rFonts w:ascii="Gill Sans" w:hAnsi="Gill Sans" w:cs="Gill Sans"/>
        </w:rPr>
        <w:t>Form 301: The incident log for entries on the 300 Log</w:t>
      </w:r>
    </w:p>
    <w:p w14:paraId="7416B1FD" w14:textId="2249D22E" w:rsidR="00951802" w:rsidRPr="001A61DE" w:rsidRDefault="00951802" w:rsidP="00951802">
      <w:pPr>
        <w:pStyle w:val="ListParagraph"/>
        <w:numPr>
          <w:ilvl w:val="2"/>
          <w:numId w:val="4"/>
        </w:numPr>
        <w:rPr>
          <w:rFonts w:ascii="Gill Sans" w:hAnsi="Gill Sans" w:cs="Gill Sans"/>
        </w:rPr>
      </w:pPr>
      <w:r w:rsidRPr="001A61DE">
        <w:rPr>
          <w:rFonts w:ascii="Gill Sans" w:hAnsi="Gill Sans" w:cs="Gill Sans"/>
        </w:rPr>
        <w:t>The 301 must be filled out within 7 calendar days of the incident.</w:t>
      </w:r>
    </w:p>
    <w:p w14:paraId="392FBE7F" w14:textId="70DABCC7" w:rsidR="00C57E7C" w:rsidRPr="001A61DE" w:rsidRDefault="00A42A16" w:rsidP="00A74D80">
      <w:pPr>
        <w:pStyle w:val="ListParagraph"/>
        <w:numPr>
          <w:ilvl w:val="0"/>
          <w:numId w:val="4"/>
        </w:numPr>
        <w:rPr>
          <w:rFonts w:ascii="Gill Sans" w:hAnsi="Gill Sans" w:cs="Gill Sans"/>
        </w:rPr>
      </w:pPr>
      <w:hyperlink r:id="rId35" w:history="1">
        <w:r w:rsidR="000646AD" w:rsidRPr="001A61DE">
          <w:rPr>
            <w:rStyle w:val="Hyperlink"/>
            <w:rFonts w:ascii="Gill Sans" w:hAnsi="Gill Sans" w:cs="Gill Sans"/>
          </w:rPr>
          <w:t>Electronic Submissions</w:t>
        </w:r>
      </w:hyperlink>
      <w:r w:rsidR="00093572" w:rsidRPr="001A61DE">
        <w:rPr>
          <w:rFonts w:ascii="Gill Sans" w:hAnsi="Gill Sans" w:cs="Gill Sans"/>
        </w:rPr>
        <w:t xml:space="preserve">: </w:t>
      </w:r>
      <w:r w:rsidR="000646AD" w:rsidRPr="001A61DE">
        <w:rPr>
          <w:rFonts w:ascii="Gill Sans" w:hAnsi="Gill Sans" w:cs="Gill Sans"/>
        </w:rPr>
        <w:t xml:space="preserve">Starting with the </w:t>
      </w:r>
      <w:r w:rsidR="00093572" w:rsidRPr="001A61DE">
        <w:rPr>
          <w:rFonts w:ascii="Gill Sans" w:hAnsi="Gill Sans" w:cs="Gill Sans"/>
        </w:rPr>
        <w:t xml:space="preserve">2016 reporting year, breweries </w:t>
      </w:r>
      <w:r w:rsidR="00381887" w:rsidRPr="001A61DE">
        <w:rPr>
          <w:rFonts w:ascii="Gill Sans" w:hAnsi="Gill Sans" w:cs="Gill Sans"/>
        </w:rPr>
        <w:t xml:space="preserve">with more than 20 employees </w:t>
      </w:r>
      <w:r w:rsidR="00093572" w:rsidRPr="001A61DE">
        <w:rPr>
          <w:rFonts w:ascii="Gill Sans" w:hAnsi="Gill Sans" w:cs="Gill Sans"/>
        </w:rPr>
        <w:t>are required</w:t>
      </w:r>
      <w:r w:rsidR="004E78AD" w:rsidRPr="001A61DE">
        <w:rPr>
          <w:rFonts w:ascii="Gill Sans" w:hAnsi="Gill Sans" w:cs="Gill Sans"/>
        </w:rPr>
        <w:t xml:space="preserve"> to file their 300A l</w:t>
      </w:r>
      <w:r w:rsidR="00F316AB" w:rsidRPr="001A61DE">
        <w:rPr>
          <w:rFonts w:ascii="Gill Sans" w:hAnsi="Gill Sans" w:cs="Gill Sans"/>
        </w:rPr>
        <w:t>ogs</w:t>
      </w:r>
      <w:r w:rsidR="00381887" w:rsidRPr="001A61DE">
        <w:rPr>
          <w:rFonts w:ascii="Gill Sans" w:hAnsi="Gill Sans" w:cs="Gill Sans"/>
        </w:rPr>
        <w:t xml:space="preserve"> with federal OSHA</w:t>
      </w:r>
      <w:r w:rsidR="00F316AB" w:rsidRPr="001A61DE">
        <w:rPr>
          <w:rFonts w:ascii="Gill Sans" w:hAnsi="Gill Sans" w:cs="Gill Sans"/>
        </w:rPr>
        <w:t>.</w:t>
      </w:r>
      <w:r w:rsidR="004F3CB5" w:rsidRPr="001A61DE">
        <w:rPr>
          <w:rFonts w:ascii="Gill Sans" w:hAnsi="Gill Sans" w:cs="Gill Sans"/>
        </w:rPr>
        <w:t xml:space="preserve"> The new rule is being phased in over two years</w:t>
      </w:r>
      <w:r w:rsidR="00381887" w:rsidRPr="001A61DE">
        <w:rPr>
          <w:rFonts w:ascii="Gill Sans" w:hAnsi="Gill Sans" w:cs="Gill Sans"/>
        </w:rPr>
        <w:t>, and there are special requirements for breweries with more than 250 employees. The submission deadline for the 2016 reporting log is</w:t>
      </w:r>
      <w:r w:rsidR="004F3CB5" w:rsidRPr="001A61DE">
        <w:rPr>
          <w:rFonts w:ascii="Gill Sans" w:hAnsi="Gill Sans" w:cs="Gill Sans"/>
        </w:rPr>
        <w:t xml:space="preserve"> </w:t>
      </w:r>
      <w:r w:rsidR="004E78AD" w:rsidRPr="001A61DE">
        <w:rPr>
          <w:rFonts w:ascii="Gill Sans" w:hAnsi="Gill Sans" w:cs="Gill Sans"/>
        </w:rPr>
        <w:t>July 1</w:t>
      </w:r>
      <w:r w:rsidR="004E78AD" w:rsidRPr="001A61DE">
        <w:rPr>
          <w:rFonts w:ascii="Gill Sans" w:hAnsi="Gill Sans" w:cs="Gill Sans"/>
          <w:vertAlign w:val="superscript"/>
        </w:rPr>
        <w:t>st</w:t>
      </w:r>
      <w:r w:rsidR="00381887" w:rsidRPr="001A61DE">
        <w:rPr>
          <w:rFonts w:ascii="Gill Sans" w:hAnsi="Gill Sans" w:cs="Gill Sans"/>
        </w:rPr>
        <w:t>, 2017</w:t>
      </w:r>
      <w:r w:rsidR="004E78AD" w:rsidRPr="001A61DE">
        <w:rPr>
          <w:rFonts w:ascii="Gill Sans" w:hAnsi="Gill Sans" w:cs="Gill Sans"/>
        </w:rPr>
        <w:t>.</w:t>
      </w:r>
    </w:p>
    <w:p w14:paraId="5D7F0497" w14:textId="77777777" w:rsidR="00A74D80" w:rsidRPr="001A61DE" w:rsidRDefault="00A74D80" w:rsidP="00A74D80">
      <w:pPr>
        <w:pStyle w:val="ListParagraph"/>
        <w:numPr>
          <w:ilvl w:val="0"/>
          <w:numId w:val="4"/>
        </w:numPr>
        <w:rPr>
          <w:rFonts w:ascii="Gill Sans" w:hAnsi="Gill Sans" w:cs="Gill Sans"/>
        </w:rPr>
      </w:pPr>
      <w:r w:rsidRPr="001A61DE">
        <w:rPr>
          <w:rFonts w:ascii="Gill Sans" w:hAnsi="Gill Sans" w:cs="Gill Sans"/>
        </w:rPr>
        <w:t>Mandatory Reporting &amp; Contact Info</w:t>
      </w:r>
    </w:p>
    <w:p w14:paraId="6CDFED45" w14:textId="77777777" w:rsidR="00297D09" w:rsidRPr="001A61DE" w:rsidRDefault="00297D09" w:rsidP="00A74D80">
      <w:pPr>
        <w:pStyle w:val="ListParagraph"/>
        <w:numPr>
          <w:ilvl w:val="1"/>
          <w:numId w:val="4"/>
        </w:numPr>
        <w:rPr>
          <w:rFonts w:ascii="Gill Sans" w:hAnsi="Gill Sans" w:cs="Gill Sans"/>
        </w:rPr>
      </w:pPr>
      <w:r w:rsidRPr="001A61DE">
        <w:rPr>
          <w:rFonts w:ascii="Gill Sans" w:hAnsi="Gill Sans" w:cs="Gill Sans"/>
        </w:rPr>
        <w:t>MN OSHA (877-470-6742 M-F 8a-4:30p)</w:t>
      </w:r>
    </w:p>
    <w:p w14:paraId="795031F2" w14:textId="77777777" w:rsidR="007A7321" w:rsidRPr="001A61DE" w:rsidRDefault="007A7321" w:rsidP="007A7321">
      <w:pPr>
        <w:pStyle w:val="ListParagraph"/>
        <w:numPr>
          <w:ilvl w:val="2"/>
          <w:numId w:val="4"/>
        </w:numPr>
        <w:rPr>
          <w:rFonts w:ascii="Gill Sans" w:hAnsi="Gill Sans" w:cs="Gill Sans"/>
        </w:rPr>
      </w:pPr>
      <w:r w:rsidRPr="001A61DE">
        <w:rPr>
          <w:rFonts w:ascii="Gill Sans" w:hAnsi="Gill Sans" w:cs="Gill Sans"/>
        </w:rPr>
        <w:t>Work-related fatalities: within 8 hours</w:t>
      </w:r>
    </w:p>
    <w:p w14:paraId="1499147E" w14:textId="77777777" w:rsidR="007A7321" w:rsidRPr="001A61DE" w:rsidRDefault="007A7321" w:rsidP="007A7321">
      <w:pPr>
        <w:pStyle w:val="ListParagraph"/>
        <w:numPr>
          <w:ilvl w:val="2"/>
          <w:numId w:val="4"/>
        </w:numPr>
        <w:rPr>
          <w:rFonts w:ascii="Gill Sans" w:hAnsi="Gill Sans" w:cs="Gill Sans"/>
        </w:rPr>
      </w:pPr>
      <w:r w:rsidRPr="001A61DE">
        <w:rPr>
          <w:rFonts w:ascii="Gill Sans" w:hAnsi="Gill Sans" w:cs="Gill Sans"/>
        </w:rPr>
        <w:t>Work-related inpatient hospitalizations: within 24 hours</w:t>
      </w:r>
    </w:p>
    <w:p w14:paraId="4FB3D7C0" w14:textId="77777777" w:rsidR="007A7321" w:rsidRPr="001A61DE" w:rsidRDefault="007A7321" w:rsidP="007A7321">
      <w:pPr>
        <w:pStyle w:val="ListParagraph"/>
        <w:numPr>
          <w:ilvl w:val="2"/>
          <w:numId w:val="4"/>
        </w:numPr>
        <w:rPr>
          <w:rFonts w:ascii="Gill Sans" w:hAnsi="Gill Sans" w:cs="Gill Sans"/>
        </w:rPr>
      </w:pPr>
      <w:r w:rsidRPr="001A61DE">
        <w:rPr>
          <w:rFonts w:ascii="Gill Sans" w:hAnsi="Gill Sans" w:cs="Gill Sans"/>
        </w:rPr>
        <w:t>Work-related amputations and/or loss of eye: within 24 hours</w:t>
      </w:r>
    </w:p>
    <w:p w14:paraId="4FB64253" w14:textId="77777777" w:rsidR="008F62CA" w:rsidRPr="001A61DE" w:rsidRDefault="008F62CA" w:rsidP="00093572">
      <w:pPr>
        <w:pStyle w:val="ListParagraph"/>
        <w:numPr>
          <w:ilvl w:val="2"/>
          <w:numId w:val="4"/>
        </w:numPr>
        <w:rPr>
          <w:rFonts w:ascii="Gill Sans" w:hAnsi="Gill Sans" w:cs="Gill Sans"/>
        </w:rPr>
      </w:pPr>
      <w:r w:rsidRPr="001A61DE">
        <w:rPr>
          <w:rFonts w:ascii="Gill Sans" w:hAnsi="Gill Sans" w:cs="Gill Sans"/>
        </w:rPr>
        <w:t>After hours or weekends/holidays: Call federal OSHA (800-321-6742)</w:t>
      </w:r>
    </w:p>
    <w:p w14:paraId="7BE9DB1F" w14:textId="51D78978" w:rsidR="003351FF" w:rsidRPr="001A61DE" w:rsidRDefault="003351FF" w:rsidP="008F62CA">
      <w:pPr>
        <w:pStyle w:val="ListParagraph"/>
        <w:numPr>
          <w:ilvl w:val="1"/>
          <w:numId w:val="4"/>
        </w:numPr>
        <w:rPr>
          <w:rFonts w:ascii="Gill Sans" w:hAnsi="Gill Sans" w:cs="Gill Sans"/>
        </w:rPr>
      </w:pPr>
      <w:r w:rsidRPr="001A61DE">
        <w:rPr>
          <w:rFonts w:ascii="Gill Sans" w:hAnsi="Gill Sans" w:cs="Gill Sans"/>
        </w:rPr>
        <w:t xml:space="preserve">Reporting guidelines can be found at </w:t>
      </w:r>
      <w:hyperlink r:id="rId36" w:history="1">
        <w:r w:rsidRPr="001A61DE">
          <w:rPr>
            <w:rStyle w:val="Hyperlink"/>
            <w:rFonts w:ascii="Gill Sans" w:hAnsi="Gill Sans" w:cs="Gill Sans"/>
          </w:rPr>
          <w:t>https://www.osha.gov/report.html</w:t>
        </w:r>
      </w:hyperlink>
      <w:r w:rsidRPr="001A61DE">
        <w:rPr>
          <w:rFonts w:ascii="Gill Sans" w:hAnsi="Gill Sans" w:cs="Gill Sans"/>
        </w:rPr>
        <w:t xml:space="preserve"> </w:t>
      </w:r>
    </w:p>
    <w:p w14:paraId="2EA800C7" w14:textId="08301D46" w:rsidR="007515AC" w:rsidRPr="001A61DE" w:rsidRDefault="00297D09" w:rsidP="00297D09">
      <w:pPr>
        <w:pStyle w:val="ListParagraph"/>
        <w:numPr>
          <w:ilvl w:val="1"/>
          <w:numId w:val="4"/>
        </w:numPr>
        <w:rPr>
          <w:rFonts w:ascii="Gill Sans" w:hAnsi="Gill Sans" w:cs="Gill Sans"/>
        </w:rPr>
      </w:pPr>
      <w:r w:rsidRPr="001A61DE">
        <w:rPr>
          <w:rFonts w:ascii="Gill Sans" w:hAnsi="Gill Sans" w:cs="Gill Sans"/>
        </w:rPr>
        <w:t xml:space="preserve">MN </w:t>
      </w:r>
      <w:r w:rsidR="00DE2FDD" w:rsidRPr="001A61DE">
        <w:rPr>
          <w:rFonts w:ascii="Gill Sans" w:hAnsi="Gill Sans" w:cs="Gill Sans"/>
        </w:rPr>
        <w:t>Dept.</w:t>
      </w:r>
      <w:r w:rsidRPr="001A61DE">
        <w:rPr>
          <w:rFonts w:ascii="Gill Sans" w:hAnsi="Gill Sans" w:cs="Gill Sans"/>
        </w:rPr>
        <w:t xml:space="preserve"> of Labor &amp; Industry (651-284-5041)</w:t>
      </w:r>
    </w:p>
    <w:p w14:paraId="7E328C0F" w14:textId="77777777" w:rsidR="00297D09" w:rsidRPr="001A61DE" w:rsidRDefault="00297D09" w:rsidP="00297D09">
      <w:pPr>
        <w:pStyle w:val="ListParagraph"/>
        <w:numPr>
          <w:ilvl w:val="2"/>
          <w:numId w:val="4"/>
        </w:numPr>
        <w:rPr>
          <w:rFonts w:ascii="Gill Sans" w:hAnsi="Gill Sans" w:cs="Gill Sans"/>
        </w:rPr>
      </w:pPr>
      <w:r w:rsidRPr="001A61DE">
        <w:rPr>
          <w:rFonts w:ascii="Gill Sans" w:hAnsi="Gill Sans" w:cs="Gill Sans"/>
        </w:rPr>
        <w:t>Workplace fatalities and serious injuries: within 48 hours, followed by the First Report of Injury form</w:t>
      </w:r>
    </w:p>
    <w:p w14:paraId="73B176D1" w14:textId="77777777" w:rsidR="002F026E" w:rsidRPr="001A61DE" w:rsidRDefault="002F026E" w:rsidP="00951802">
      <w:pPr>
        <w:rPr>
          <w:rFonts w:ascii="Gill Sans" w:hAnsi="Gill Sans" w:cs="Gill Sans"/>
        </w:rPr>
      </w:pPr>
    </w:p>
    <w:p w14:paraId="58B17488" w14:textId="77777777" w:rsidR="00487E51" w:rsidRPr="001A61DE" w:rsidRDefault="00487E51">
      <w:pPr>
        <w:rPr>
          <w:rFonts w:ascii="Gill Sans" w:hAnsi="Gill Sans" w:cs="Gill Sans"/>
        </w:rPr>
      </w:pPr>
      <w:r w:rsidRPr="001A61DE">
        <w:rPr>
          <w:rFonts w:ascii="Gill Sans" w:hAnsi="Gill Sans" w:cs="Gill Sans"/>
        </w:rPr>
        <w:br w:type="page"/>
      </w:r>
    </w:p>
    <w:p w14:paraId="7A283465" w14:textId="35855F9A" w:rsidR="005352F6" w:rsidRPr="001A61DE" w:rsidRDefault="005352F6" w:rsidP="005352F6">
      <w:pPr>
        <w:rPr>
          <w:rFonts w:ascii="Gill Sans" w:hAnsi="Gill Sans" w:cs="Gill Sans"/>
          <w:b/>
        </w:rPr>
      </w:pPr>
      <w:r w:rsidRPr="001A61DE">
        <w:rPr>
          <w:rFonts w:ascii="Gill Sans" w:hAnsi="Gill Sans" w:cs="Gill Sans"/>
          <w:b/>
        </w:rPr>
        <w:t>Resources</w:t>
      </w:r>
    </w:p>
    <w:p w14:paraId="3E6994CF" w14:textId="737E9F10" w:rsidR="00B1524B" w:rsidRPr="001A61DE" w:rsidRDefault="00B1524B" w:rsidP="005352F6">
      <w:pPr>
        <w:rPr>
          <w:rFonts w:ascii="Gill Sans" w:hAnsi="Gill Sans" w:cs="Gill Sans"/>
          <w:u w:val="single"/>
        </w:rPr>
      </w:pPr>
      <w:r w:rsidRPr="001A61DE">
        <w:rPr>
          <w:rFonts w:ascii="Gill Sans" w:hAnsi="Gill Sans" w:cs="Gill Sans"/>
          <w:u w:val="single"/>
        </w:rPr>
        <w:t>MCBG Safety Committee Sponsors</w:t>
      </w:r>
    </w:p>
    <w:p w14:paraId="736F0C49" w14:textId="281E77F1" w:rsidR="005352F6" w:rsidRPr="001A61DE" w:rsidRDefault="006F446B" w:rsidP="005352F6">
      <w:pPr>
        <w:pStyle w:val="ListParagraph"/>
        <w:numPr>
          <w:ilvl w:val="0"/>
          <w:numId w:val="6"/>
        </w:numPr>
        <w:rPr>
          <w:rFonts w:ascii="Gill Sans" w:hAnsi="Gill Sans" w:cs="Gill Sans"/>
        </w:rPr>
      </w:pPr>
      <w:r w:rsidRPr="001A61DE">
        <w:rPr>
          <w:rFonts w:ascii="Gill Sans" w:hAnsi="Gill Sans" w:cs="Gill Sans"/>
        </w:rPr>
        <w:t>The</w:t>
      </w:r>
      <w:r w:rsidR="005352F6" w:rsidRPr="001A61DE">
        <w:rPr>
          <w:rFonts w:ascii="Gill Sans" w:hAnsi="Gill Sans" w:cs="Gill Sans"/>
        </w:rPr>
        <w:t xml:space="preserve"> Ferri</w:t>
      </w:r>
      <w:r w:rsidRPr="001A61DE">
        <w:rPr>
          <w:rFonts w:ascii="Gill Sans" w:hAnsi="Gill Sans" w:cs="Gill Sans"/>
        </w:rPr>
        <w:t xml:space="preserve"> Group</w:t>
      </w:r>
      <w:r w:rsidR="005352F6" w:rsidRPr="001A61DE">
        <w:rPr>
          <w:rFonts w:ascii="Gill Sans" w:hAnsi="Gill Sans" w:cs="Gill Sans"/>
        </w:rPr>
        <w:t xml:space="preserve">: </w:t>
      </w:r>
      <w:hyperlink r:id="rId37" w:history="1">
        <w:r w:rsidR="00BB39A3" w:rsidRPr="001A61DE">
          <w:rPr>
            <w:rStyle w:val="Hyperlink"/>
            <w:rFonts w:ascii="Gill Sans" w:hAnsi="Gill Sans" w:cs="Gill Sans"/>
          </w:rPr>
          <w:t>https://theferrigroup.co/resources/beer/</w:t>
        </w:r>
      </w:hyperlink>
      <w:r w:rsidR="00BB39A3" w:rsidRPr="001A61DE">
        <w:rPr>
          <w:rFonts w:ascii="Gill Sans" w:hAnsi="Gill Sans" w:cs="Gill Sans"/>
        </w:rPr>
        <w:t xml:space="preserve"> </w:t>
      </w:r>
    </w:p>
    <w:p w14:paraId="5BA92F28" w14:textId="5F745FEE" w:rsidR="00B1524B" w:rsidRPr="001A61DE" w:rsidRDefault="00692F4D" w:rsidP="005352F6">
      <w:pPr>
        <w:pStyle w:val="ListParagraph"/>
        <w:numPr>
          <w:ilvl w:val="0"/>
          <w:numId w:val="6"/>
        </w:numPr>
        <w:rPr>
          <w:rFonts w:ascii="Gill Sans" w:hAnsi="Gill Sans" w:cs="Gill Sans"/>
        </w:rPr>
      </w:pPr>
      <w:r w:rsidRPr="001A61DE">
        <w:rPr>
          <w:rFonts w:ascii="Gill Sans" w:hAnsi="Gill Sans" w:cs="Gill Sans"/>
        </w:rPr>
        <w:t xml:space="preserve">Dyste Williams: </w:t>
      </w:r>
      <w:hyperlink r:id="rId38" w:history="1">
        <w:r w:rsidRPr="001A61DE">
          <w:rPr>
            <w:rStyle w:val="Hyperlink"/>
            <w:rFonts w:ascii="Gill Sans" w:hAnsi="Gill Sans" w:cs="Gill Sans"/>
          </w:rPr>
          <w:t>http://dystewilliams.com</w:t>
        </w:r>
      </w:hyperlink>
      <w:r w:rsidRPr="001A61DE">
        <w:rPr>
          <w:rFonts w:ascii="Gill Sans" w:hAnsi="Gill Sans" w:cs="Gill Sans"/>
        </w:rPr>
        <w:t xml:space="preserve"> </w:t>
      </w:r>
    </w:p>
    <w:p w14:paraId="257C04AD" w14:textId="77777777" w:rsidR="00B1001F" w:rsidRPr="001A61DE" w:rsidRDefault="00B1001F" w:rsidP="00B1524B">
      <w:pPr>
        <w:rPr>
          <w:rFonts w:ascii="Gill Sans" w:hAnsi="Gill Sans" w:cs="Gill Sans"/>
          <w:u w:val="single"/>
        </w:rPr>
      </w:pPr>
    </w:p>
    <w:p w14:paraId="04830599" w14:textId="3E92EA95" w:rsidR="00B1524B" w:rsidRPr="001A61DE" w:rsidRDefault="00B1524B" w:rsidP="00B1524B">
      <w:pPr>
        <w:rPr>
          <w:rFonts w:ascii="Gill Sans" w:hAnsi="Gill Sans" w:cs="Gill Sans"/>
          <w:u w:val="single"/>
        </w:rPr>
      </w:pPr>
      <w:r w:rsidRPr="001A61DE">
        <w:rPr>
          <w:rFonts w:ascii="Gill Sans" w:hAnsi="Gill Sans" w:cs="Gill Sans"/>
          <w:u w:val="single"/>
        </w:rPr>
        <w:t>MNCBG Allied Industry Member</w:t>
      </w:r>
    </w:p>
    <w:p w14:paraId="253E3849" w14:textId="3F6B452E" w:rsidR="00B1524B" w:rsidRPr="001A61DE" w:rsidRDefault="007172EB" w:rsidP="00B1524B">
      <w:pPr>
        <w:pStyle w:val="ListParagraph"/>
        <w:numPr>
          <w:ilvl w:val="0"/>
          <w:numId w:val="6"/>
        </w:numPr>
        <w:rPr>
          <w:rFonts w:ascii="Gill Sans" w:hAnsi="Gill Sans" w:cs="Gill Sans"/>
        </w:rPr>
      </w:pPr>
      <w:r w:rsidRPr="001A61DE">
        <w:rPr>
          <w:rFonts w:ascii="Gill Sans" w:hAnsi="Gill Sans" w:cs="Gill Sans"/>
        </w:rPr>
        <w:t>U.S. Compliance Group</w:t>
      </w:r>
      <w:r w:rsidR="00813565" w:rsidRPr="001A61DE">
        <w:rPr>
          <w:rFonts w:ascii="Gill Sans" w:hAnsi="Gill Sans" w:cs="Gill Sans"/>
        </w:rPr>
        <w:t xml:space="preserve">: </w:t>
      </w:r>
      <w:hyperlink r:id="rId39" w:history="1">
        <w:r w:rsidR="006F446B" w:rsidRPr="001A61DE">
          <w:rPr>
            <w:rStyle w:val="Hyperlink"/>
            <w:rFonts w:ascii="Gill Sans" w:hAnsi="Gill Sans" w:cs="Gill Sans"/>
          </w:rPr>
          <w:t>http://www.uscompliance.com/home.php</w:t>
        </w:r>
      </w:hyperlink>
      <w:r w:rsidR="006F446B" w:rsidRPr="001A61DE">
        <w:rPr>
          <w:rFonts w:ascii="Gill Sans" w:hAnsi="Gill Sans" w:cs="Gill Sans"/>
        </w:rPr>
        <w:t xml:space="preserve"> </w:t>
      </w:r>
    </w:p>
    <w:p w14:paraId="21CC1A52" w14:textId="77777777" w:rsidR="00B1001F" w:rsidRPr="001A61DE" w:rsidRDefault="00B1001F" w:rsidP="00B1524B">
      <w:pPr>
        <w:rPr>
          <w:rFonts w:ascii="Gill Sans" w:hAnsi="Gill Sans" w:cs="Gill Sans"/>
          <w:u w:val="single"/>
        </w:rPr>
      </w:pPr>
    </w:p>
    <w:p w14:paraId="75AF0D05" w14:textId="3A4A36A1" w:rsidR="00B1524B" w:rsidRPr="001A61DE" w:rsidRDefault="00B1524B" w:rsidP="00B1524B">
      <w:pPr>
        <w:rPr>
          <w:rFonts w:ascii="Gill Sans" w:hAnsi="Gill Sans" w:cs="Gill Sans"/>
          <w:u w:val="single"/>
        </w:rPr>
      </w:pPr>
      <w:r w:rsidRPr="001A61DE">
        <w:rPr>
          <w:rFonts w:ascii="Gill Sans" w:hAnsi="Gill Sans" w:cs="Gill Sans"/>
          <w:u w:val="single"/>
        </w:rPr>
        <w:t>Existing Business Partners</w:t>
      </w:r>
    </w:p>
    <w:p w14:paraId="063747A1" w14:textId="00A7C14D" w:rsidR="00437610" w:rsidRPr="001A61DE" w:rsidRDefault="00437610" w:rsidP="005352F6">
      <w:pPr>
        <w:pStyle w:val="ListParagraph"/>
        <w:numPr>
          <w:ilvl w:val="0"/>
          <w:numId w:val="6"/>
        </w:numPr>
        <w:rPr>
          <w:rFonts w:ascii="Gill Sans" w:hAnsi="Gill Sans" w:cs="Gill Sans"/>
        </w:rPr>
      </w:pPr>
      <w:r w:rsidRPr="001A61DE">
        <w:rPr>
          <w:rFonts w:ascii="Gill Sans" w:hAnsi="Gill Sans" w:cs="Gill Sans"/>
        </w:rPr>
        <w:t>Business insurance</w:t>
      </w:r>
      <w:r w:rsidR="00B1001F" w:rsidRPr="001A61DE">
        <w:rPr>
          <w:rFonts w:ascii="Gill Sans" w:hAnsi="Gill Sans" w:cs="Gill Sans"/>
        </w:rPr>
        <w:t xml:space="preserve"> risk/loss control specialists: </w:t>
      </w:r>
      <w:r w:rsidRPr="001A61DE">
        <w:rPr>
          <w:rFonts w:ascii="Gill Sans" w:hAnsi="Gill Sans" w:cs="Gill Sans"/>
        </w:rPr>
        <w:t xml:space="preserve">talk to your </w:t>
      </w:r>
      <w:r w:rsidR="00813565" w:rsidRPr="001A61DE">
        <w:rPr>
          <w:rFonts w:ascii="Gill Sans" w:hAnsi="Gill Sans" w:cs="Gill Sans"/>
        </w:rPr>
        <w:t xml:space="preserve">business property/casualty insurance carrier or </w:t>
      </w:r>
      <w:r w:rsidR="00B1001F" w:rsidRPr="001A61DE">
        <w:rPr>
          <w:rFonts w:ascii="Gill Sans" w:hAnsi="Gill Sans" w:cs="Gill Sans"/>
        </w:rPr>
        <w:t>broker</w:t>
      </w:r>
      <w:r w:rsidR="004E6519" w:rsidRPr="001A61DE">
        <w:rPr>
          <w:rFonts w:ascii="Gill Sans" w:hAnsi="Gill Sans" w:cs="Gill Sans"/>
        </w:rPr>
        <w:t xml:space="preserve"> and ask what services they provide as part of your policy.</w:t>
      </w:r>
    </w:p>
    <w:p w14:paraId="03597F11" w14:textId="0D484A21" w:rsidR="00B1001F" w:rsidRPr="001A61DE" w:rsidRDefault="00B1001F" w:rsidP="00B1001F">
      <w:pPr>
        <w:pStyle w:val="ListParagraph"/>
        <w:numPr>
          <w:ilvl w:val="1"/>
          <w:numId w:val="6"/>
        </w:numPr>
        <w:rPr>
          <w:rFonts w:ascii="Gill Sans" w:hAnsi="Gill Sans" w:cs="Gill Sans"/>
        </w:rPr>
      </w:pPr>
      <w:r w:rsidRPr="001A61DE">
        <w:rPr>
          <w:rFonts w:ascii="Gill Sans" w:hAnsi="Gill Sans" w:cs="Gill Sans"/>
        </w:rPr>
        <w:t>These specialists often have access to safety program templates, training videos, and expensive testing equipment such as noise exposure dosimeters, air contaminant measurement gear for personal exposure limit (PEL) testing, etc.</w:t>
      </w:r>
    </w:p>
    <w:p w14:paraId="671AE176" w14:textId="7173C05E" w:rsidR="00B1001F" w:rsidRPr="001A61DE" w:rsidRDefault="00B1001F" w:rsidP="00B1001F">
      <w:pPr>
        <w:pStyle w:val="ListParagraph"/>
        <w:numPr>
          <w:ilvl w:val="1"/>
          <w:numId w:val="6"/>
        </w:numPr>
        <w:rPr>
          <w:rFonts w:ascii="Gill Sans" w:hAnsi="Gill Sans" w:cs="Gill Sans"/>
        </w:rPr>
      </w:pPr>
      <w:r w:rsidRPr="001A61DE">
        <w:rPr>
          <w:rFonts w:ascii="Gill Sans" w:hAnsi="Gill Sans" w:cs="Gill Sans"/>
        </w:rPr>
        <w:t>T</w:t>
      </w:r>
      <w:r w:rsidR="004E6519" w:rsidRPr="001A61DE">
        <w:rPr>
          <w:rFonts w:ascii="Gill Sans" w:hAnsi="Gill Sans" w:cs="Gill Sans"/>
        </w:rPr>
        <w:t xml:space="preserve">hey typically will also perform </w:t>
      </w:r>
      <w:r w:rsidRPr="001A61DE">
        <w:rPr>
          <w:rFonts w:ascii="Gill Sans" w:hAnsi="Gill Sans" w:cs="Gill Sans"/>
        </w:rPr>
        <w:t>hazard walkthroughs and risk assessments</w:t>
      </w:r>
      <w:r w:rsidR="004E6519" w:rsidRPr="001A61DE">
        <w:rPr>
          <w:rFonts w:ascii="Gill Sans" w:hAnsi="Gill Sans" w:cs="Gill Sans"/>
        </w:rPr>
        <w:t>.</w:t>
      </w:r>
    </w:p>
    <w:p w14:paraId="1B4C8972" w14:textId="77777777" w:rsidR="00B1001F" w:rsidRPr="001A61DE" w:rsidRDefault="00437610" w:rsidP="005352F6">
      <w:pPr>
        <w:pStyle w:val="ListParagraph"/>
        <w:numPr>
          <w:ilvl w:val="0"/>
          <w:numId w:val="6"/>
        </w:numPr>
        <w:rPr>
          <w:rFonts w:ascii="Gill Sans" w:hAnsi="Gill Sans" w:cs="Gill Sans"/>
        </w:rPr>
      </w:pPr>
      <w:r w:rsidRPr="001A61DE">
        <w:rPr>
          <w:rFonts w:ascii="Gill Sans" w:hAnsi="Gill Sans" w:cs="Gill Sans"/>
        </w:rPr>
        <w:t>Chemical suppliers</w:t>
      </w:r>
    </w:p>
    <w:p w14:paraId="11C3AFC0" w14:textId="66BDD001" w:rsidR="00437610" w:rsidRPr="001A61DE" w:rsidRDefault="00C52051" w:rsidP="00B1001F">
      <w:pPr>
        <w:pStyle w:val="ListParagraph"/>
        <w:numPr>
          <w:ilvl w:val="1"/>
          <w:numId w:val="6"/>
        </w:numPr>
        <w:rPr>
          <w:rFonts w:ascii="Gill Sans" w:hAnsi="Gill Sans" w:cs="Gill Sans"/>
        </w:rPr>
      </w:pPr>
      <w:r w:rsidRPr="001A61DE">
        <w:rPr>
          <w:rFonts w:ascii="Gill Sans" w:hAnsi="Gill Sans" w:cs="Gill Sans"/>
        </w:rPr>
        <w:t xml:space="preserve">Safety Data Sheets, RTK </w:t>
      </w:r>
      <w:r w:rsidR="00B1001F" w:rsidRPr="001A61DE">
        <w:rPr>
          <w:rFonts w:ascii="Gill Sans" w:hAnsi="Gill Sans" w:cs="Gill Sans"/>
        </w:rPr>
        <w:t>training, secondary</w:t>
      </w:r>
      <w:r w:rsidR="004E6519" w:rsidRPr="001A61DE">
        <w:rPr>
          <w:rFonts w:ascii="Gill Sans" w:hAnsi="Gill Sans" w:cs="Gill Sans"/>
        </w:rPr>
        <w:t xml:space="preserve"> container</w:t>
      </w:r>
      <w:r w:rsidR="00B1001F" w:rsidRPr="001A61DE">
        <w:rPr>
          <w:rFonts w:ascii="Gill Sans" w:hAnsi="Gill Sans" w:cs="Gill Sans"/>
        </w:rPr>
        <w:t xml:space="preserve"> labels, </w:t>
      </w:r>
      <w:r w:rsidR="004E6519" w:rsidRPr="001A61DE">
        <w:rPr>
          <w:rFonts w:ascii="Gill Sans" w:hAnsi="Gill Sans" w:cs="Gill Sans"/>
        </w:rPr>
        <w:t xml:space="preserve">titration kits, </w:t>
      </w:r>
      <w:r w:rsidR="00B1001F" w:rsidRPr="001A61DE">
        <w:rPr>
          <w:rFonts w:ascii="Gill Sans" w:hAnsi="Gill Sans" w:cs="Gill Sans"/>
        </w:rPr>
        <w:t>etc.</w:t>
      </w:r>
    </w:p>
    <w:p w14:paraId="2E1A7B7B" w14:textId="77777777" w:rsidR="00B1001F" w:rsidRPr="001A61DE" w:rsidRDefault="00B1001F" w:rsidP="00B1524B">
      <w:pPr>
        <w:rPr>
          <w:rFonts w:ascii="Gill Sans" w:hAnsi="Gill Sans" w:cs="Gill Sans"/>
          <w:u w:val="single"/>
        </w:rPr>
      </w:pPr>
    </w:p>
    <w:p w14:paraId="2167282A" w14:textId="23F2F268" w:rsidR="00B1524B" w:rsidRPr="001A61DE" w:rsidRDefault="00B1524B" w:rsidP="00B1524B">
      <w:pPr>
        <w:rPr>
          <w:rFonts w:ascii="Gill Sans" w:hAnsi="Gill Sans" w:cs="Gill Sans"/>
          <w:u w:val="single"/>
        </w:rPr>
      </w:pPr>
      <w:r w:rsidRPr="001A61DE">
        <w:rPr>
          <w:rFonts w:ascii="Gill Sans" w:hAnsi="Gill Sans" w:cs="Gill Sans"/>
          <w:u w:val="single"/>
        </w:rPr>
        <w:t>Industry &amp; Governmental Resources</w:t>
      </w:r>
    </w:p>
    <w:p w14:paraId="467D9C53" w14:textId="13B65BCD" w:rsidR="00951802" w:rsidRPr="001A61DE" w:rsidRDefault="005352F6" w:rsidP="005352F6">
      <w:pPr>
        <w:pStyle w:val="ListParagraph"/>
        <w:numPr>
          <w:ilvl w:val="0"/>
          <w:numId w:val="6"/>
        </w:numPr>
        <w:rPr>
          <w:rFonts w:ascii="Gill Sans" w:hAnsi="Gill Sans" w:cs="Gill Sans"/>
        </w:rPr>
      </w:pPr>
      <w:r w:rsidRPr="001A61DE">
        <w:rPr>
          <w:rFonts w:ascii="Gill Sans" w:hAnsi="Gill Sans" w:cs="Gill Sans"/>
        </w:rPr>
        <w:t xml:space="preserve">Brewers Association </w:t>
      </w:r>
      <w:r w:rsidR="00951802" w:rsidRPr="001A61DE">
        <w:rPr>
          <w:rFonts w:ascii="Gill Sans" w:hAnsi="Gill Sans" w:cs="Gill Sans"/>
        </w:rPr>
        <w:t>safety material:</w:t>
      </w:r>
    </w:p>
    <w:p w14:paraId="1B3A1E70" w14:textId="2E235604" w:rsidR="005352F6" w:rsidRPr="001A61DE" w:rsidRDefault="00A42A16" w:rsidP="00951802">
      <w:pPr>
        <w:pStyle w:val="ListParagraph"/>
        <w:numPr>
          <w:ilvl w:val="1"/>
          <w:numId w:val="6"/>
        </w:numPr>
        <w:rPr>
          <w:rFonts w:ascii="Gill Sans" w:hAnsi="Gill Sans" w:cs="Gill Sans"/>
        </w:rPr>
      </w:pPr>
      <w:hyperlink r:id="rId40" w:history="1">
        <w:r w:rsidR="00951802" w:rsidRPr="001A61DE">
          <w:rPr>
            <w:rStyle w:val="Hyperlink"/>
            <w:rFonts w:ascii="Gill Sans" w:hAnsi="Gill Sans" w:cs="Gill Sans"/>
          </w:rPr>
          <w:t>https://www.brewersassociation.org/best-practices/safety/free-online-brewery-safety-training/</w:t>
        </w:r>
      </w:hyperlink>
      <w:r w:rsidR="00951802" w:rsidRPr="001A61DE">
        <w:rPr>
          <w:rFonts w:ascii="Gill Sans" w:hAnsi="Gill Sans" w:cs="Gill Sans"/>
        </w:rPr>
        <w:t xml:space="preserve"> </w:t>
      </w:r>
    </w:p>
    <w:p w14:paraId="6C97498D" w14:textId="77777777" w:rsidR="00951802" w:rsidRPr="001A61DE" w:rsidRDefault="005352F6" w:rsidP="005352F6">
      <w:pPr>
        <w:pStyle w:val="ListParagraph"/>
        <w:numPr>
          <w:ilvl w:val="0"/>
          <w:numId w:val="6"/>
        </w:numPr>
        <w:rPr>
          <w:rFonts w:ascii="Gill Sans" w:hAnsi="Gill Sans" w:cs="Gill Sans"/>
        </w:rPr>
      </w:pPr>
      <w:r w:rsidRPr="001A61DE">
        <w:rPr>
          <w:rFonts w:ascii="Gill Sans" w:hAnsi="Gill Sans" w:cs="Gill Sans"/>
        </w:rPr>
        <w:t xml:space="preserve">MBAA </w:t>
      </w:r>
      <w:r w:rsidR="00951802" w:rsidRPr="001A61DE">
        <w:rPr>
          <w:rFonts w:ascii="Gill Sans" w:hAnsi="Gill Sans" w:cs="Gill Sans"/>
        </w:rPr>
        <w:t>safety material</w:t>
      </w:r>
      <w:r w:rsidRPr="001A61DE">
        <w:rPr>
          <w:rFonts w:ascii="Gill Sans" w:hAnsi="Gill Sans" w:cs="Gill Sans"/>
        </w:rPr>
        <w:t>:</w:t>
      </w:r>
    </w:p>
    <w:p w14:paraId="1FAE5F51" w14:textId="02ED8CF4" w:rsidR="005352F6" w:rsidRPr="001A61DE" w:rsidRDefault="00A42A16" w:rsidP="00951802">
      <w:pPr>
        <w:pStyle w:val="ListParagraph"/>
        <w:numPr>
          <w:ilvl w:val="1"/>
          <w:numId w:val="6"/>
        </w:numPr>
        <w:rPr>
          <w:rFonts w:ascii="Gill Sans" w:hAnsi="Gill Sans" w:cs="Gill Sans"/>
        </w:rPr>
      </w:pPr>
      <w:hyperlink r:id="rId41" w:history="1">
        <w:r w:rsidR="005352F6" w:rsidRPr="001A61DE">
          <w:rPr>
            <w:rStyle w:val="Hyperlink"/>
            <w:rFonts w:ascii="Gill Sans" w:hAnsi="Gill Sans" w:cs="Gill Sans"/>
          </w:rPr>
          <w:t>http://www.mbaa.com/brewresources/brewsafety/Pages/safetyprogram.aspx</w:t>
        </w:r>
      </w:hyperlink>
      <w:r w:rsidR="005352F6" w:rsidRPr="001A61DE">
        <w:rPr>
          <w:rFonts w:ascii="Gill Sans" w:hAnsi="Gill Sans" w:cs="Gill Sans"/>
        </w:rPr>
        <w:t xml:space="preserve"> </w:t>
      </w:r>
    </w:p>
    <w:p w14:paraId="7F8B7BD7" w14:textId="202CC902" w:rsidR="005352F6" w:rsidRPr="001A61DE" w:rsidRDefault="005352F6" w:rsidP="005352F6">
      <w:pPr>
        <w:pStyle w:val="ListParagraph"/>
        <w:numPr>
          <w:ilvl w:val="0"/>
          <w:numId w:val="6"/>
        </w:numPr>
        <w:rPr>
          <w:rFonts w:ascii="Gill Sans" w:hAnsi="Gill Sans" w:cs="Gill Sans"/>
        </w:rPr>
      </w:pPr>
      <w:r w:rsidRPr="001A61DE">
        <w:rPr>
          <w:rFonts w:ascii="Gill Sans" w:hAnsi="Gill Sans" w:cs="Gill Sans"/>
        </w:rPr>
        <w:t>MNOSHA</w:t>
      </w:r>
      <w:r w:rsidR="00E60F14" w:rsidRPr="001A61DE">
        <w:rPr>
          <w:rFonts w:ascii="Gill Sans" w:hAnsi="Gill Sans" w:cs="Gill Sans"/>
        </w:rPr>
        <w:t xml:space="preserve">: </w:t>
      </w:r>
      <w:hyperlink r:id="rId42" w:history="1">
        <w:r w:rsidR="00C52051" w:rsidRPr="001A61DE">
          <w:rPr>
            <w:rStyle w:val="Hyperlink"/>
            <w:rFonts w:ascii="Gill Sans" w:hAnsi="Gill Sans" w:cs="Gill Sans"/>
          </w:rPr>
          <w:t>http://www.dli.mn.gov/mnosha.asp</w:t>
        </w:r>
      </w:hyperlink>
      <w:r w:rsidR="00C52051" w:rsidRPr="001A61DE">
        <w:rPr>
          <w:rFonts w:ascii="Gill Sans" w:hAnsi="Gill Sans" w:cs="Gill Sans"/>
        </w:rPr>
        <w:t xml:space="preserve"> </w:t>
      </w:r>
    </w:p>
    <w:p w14:paraId="54941324" w14:textId="3C855EBD" w:rsidR="00D16357" w:rsidRPr="001A61DE" w:rsidRDefault="00D16357" w:rsidP="005352F6">
      <w:pPr>
        <w:pStyle w:val="ListParagraph"/>
        <w:numPr>
          <w:ilvl w:val="0"/>
          <w:numId w:val="6"/>
        </w:numPr>
        <w:rPr>
          <w:rFonts w:ascii="Gill Sans" w:hAnsi="Gill Sans" w:cs="Gill Sans"/>
        </w:rPr>
      </w:pPr>
      <w:r w:rsidRPr="001A61DE">
        <w:rPr>
          <w:rFonts w:ascii="Gill Sans" w:hAnsi="Gill Sans" w:cs="Gill Sans"/>
        </w:rPr>
        <w:t xml:space="preserve">MNOSHA Consulting: </w:t>
      </w:r>
      <w:hyperlink r:id="rId43" w:history="1">
        <w:r w:rsidR="00927036" w:rsidRPr="001A61DE">
          <w:rPr>
            <w:rStyle w:val="Hyperlink"/>
            <w:rFonts w:ascii="Gill Sans" w:hAnsi="Gill Sans" w:cs="Gill Sans"/>
          </w:rPr>
          <w:t>http://www.dli.mn.gov/Wsc.asp</w:t>
        </w:r>
      </w:hyperlink>
      <w:r w:rsidR="00927036" w:rsidRPr="001A61DE">
        <w:rPr>
          <w:rFonts w:ascii="Gill Sans" w:hAnsi="Gill Sans" w:cs="Gill Sans"/>
        </w:rPr>
        <w:t xml:space="preserve"> </w:t>
      </w:r>
    </w:p>
    <w:p w14:paraId="75DD5778" w14:textId="30FFB599" w:rsidR="00B36507" w:rsidRPr="00AF3900" w:rsidRDefault="00927036" w:rsidP="00AF3900">
      <w:pPr>
        <w:pStyle w:val="ListParagraph"/>
        <w:numPr>
          <w:ilvl w:val="0"/>
          <w:numId w:val="6"/>
        </w:numPr>
        <w:rPr>
          <w:rFonts w:ascii="Gill Sans" w:hAnsi="Gill Sans" w:cs="Gill Sans"/>
        </w:rPr>
      </w:pPr>
      <w:r w:rsidRPr="001A61DE">
        <w:rPr>
          <w:rFonts w:ascii="Gill Sans" w:hAnsi="Gill Sans" w:cs="Gill Sans"/>
        </w:rPr>
        <w:t xml:space="preserve">MNOSHA Grant program: </w:t>
      </w:r>
      <w:hyperlink r:id="rId44" w:history="1">
        <w:r w:rsidRPr="001A61DE">
          <w:rPr>
            <w:rStyle w:val="Hyperlink"/>
            <w:rFonts w:ascii="Gill Sans" w:hAnsi="Gill Sans" w:cs="Gill Sans"/>
          </w:rPr>
          <w:t>http://www.doli.state.mn.us/wsc/Grants.asp</w:t>
        </w:r>
      </w:hyperlink>
      <w:r w:rsidRPr="001A61DE">
        <w:rPr>
          <w:rFonts w:ascii="Gill Sans" w:hAnsi="Gill Sans" w:cs="Gill Sans"/>
        </w:rPr>
        <w:t xml:space="preserve"> </w:t>
      </w:r>
      <w:r w:rsidR="00AF3900">
        <w:rPr>
          <w:rFonts w:ascii="Gill Sans" w:hAnsi="Gill Sans" w:cs="Gill Sans"/>
        </w:rPr>
        <w:br/>
      </w:r>
      <w:r w:rsidR="00AF3900">
        <w:rPr>
          <w:rFonts w:ascii="Gill Sans" w:hAnsi="Gill Sans" w:cs="Gill Sans"/>
        </w:rPr>
        <w:br/>
      </w:r>
      <w:r w:rsidR="00AF3900">
        <w:rPr>
          <w:rFonts w:ascii="Gill Sans" w:hAnsi="Gill Sans" w:cs="Gill Sans"/>
        </w:rPr>
        <w:br/>
      </w:r>
    </w:p>
    <w:p w14:paraId="3FF65432" w14:textId="77018453" w:rsidR="001A61DE" w:rsidRPr="001A61DE" w:rsidRDefault="00C67F4F" w:rsidP="00AF3900">
      <w:pPr>
        <w:pStyle w:val="ListParagraph"/>
        <w:ind w:left="0"/>
        <w:jc w:val="center"/>
        <w:rPr>
          <w:rFonts w:ascii="Gill Sans" w:hAnsi="Gill Sans" w:cs="Gill Sans"/>
        </w:rPr>
      </w:pPr>
      <w:r>
        <w:rPr>
          <w:rFonts w:ascii="Gill Sans" w:hAnsi="Gill Sans" w:cs="Gill Sans"/>
          <w:noProof/>
        </w:rPr>
        <w:drawing>
          <wp:inline distT="0" distB="0" distL="0" distR="0" wp14:anchorId="03CDD9CE" wp14:editId="1CDD44D9">
            <wp:extent cx="2225040" cy="222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mj/5hc9vz_103zfny_qxzzx4ztw0000gn/T/com.apple.Preview/com.apple.Preview.PasteboardItems/LOGOCURVE (dragged).pdf"/>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225040" cy="2225040"/>
                    </a:xfrm>
                    <a:prstGeom prst="rect">
                      <a:avLst/>
                    </a:prstGeom>
                    <a:noFill/>
                    <a:ln>
                      <a:noFill/>
                    </a:ln>
                  </pic:spPr>
                </pic:pic>
              </a:graphicData>
            </a:graphic>
          </wp:inline>
        </w:drawing>
      </w:r>
      <w:r w:rsidR="00AF3900">
        <w:rPr>
          <w:rFonts w:ascii="Helvetica" w:hAnsi="Helvetica" w:cs="Helvetica"/>
          <w:noProof/>
        </w:rPr>
        <w:drawing>
          <wp:inline distT="0" distB="0" distL="0" distR="0" wp14:anchorId="5DC2DA6C" wp14:editId="5A2E1310">
            <wp:extent cx="3294380" cy="6864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80028" cy="704294"/>
                    </a:xfrm>
                    <a:prstGeom prst="rect">
                      <a:avLst/>
                    </a:prstGeom>
                    <a:noFill/>
                    <a:ln>
                      <a:noFill/>
                    </a:ln>
                  </pic:spPr>
                </pic:pic>
              </a:graphicData>
            </a:graphic>
          </wp:inline>
        </w:drawing>
      </w:r>
    </w:p>
    <w:sectPr w:rsidR="001A61DE" w:rsidRPr="001A61DE" w:rsidSect="00D85586">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65B7" w14:textId="77777777" w:rsidR="006B4998" w:rsidRDefault="006B4998" w:rsidP="00467D88">
      <w:r>
        <w:separator/>
      </w:r>
    </w:p>
  </w:endnote>
  <w:endnote w:type="continuationSeparator" w:id="0">
    <w:p w14:paraId="7B9F16E7" w14:textId="77777777" w:rsidR="006B4998" w:rsidRDefault="006B4998" w:rsidP="0046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7876" w14:textId="77777777" w:rsidR="00467D88" w:rsidRDefault="00467D88" w:rsidP="00890A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B52D3" w14:textId="77777777" w:rsidR="00467D88" w:rsidRDefault="00467D88" w:rsidP="00467D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884A" w14:textId="77777777" w:rsidR="00467D88" w:rsidRDefault="00467D88" w:rsidP="00890A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A16">
      <w:rPr>
        <w:rStyle w:val="PageNumber"/>
        <w:noProof/>
      </w:rPr>
      <w:t>1</w:t>
    </w:r>
    <w:r>
      <w:rPr>
        <w:rStyle w:val="PageNumber"/>
      </w:rPr>
      <w:fldChar w:fldCharType="end"/>
    </w:r>
  </w:p>
  <w:p w14:paraId="513ABA11" w14:textId="7926FDC3" w:rsidR="00467D88" w:rsidRDefault="00AF3900" w:rsidP="00467D88">
    <w:pPr>
      <w:pStyle w:val="Footer"/>
      <w:ind w:right="360"/>
    </w:pPr>
    <w:r>
      <w:t>Version 1</w:t>
    </w:r>
    <w:r w:rsidR="003877E9">
      <w:t>.0</w:t>
    </w:r>
    <w:r w:rsidR="00467D88">
      <w:t xml:space="preserve"> 2017</w:t>
    </w:r>
  </w:p>
  <w:p w14:paraId="3758D2B1" w14:textId="77777777" w:rsidR="00467D88" w:rsidRDefault="00467D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012A" w14:textId="77777777" w:rsidR="006B4998" w:rsidRDefault="006B4998" w:rsidP="00467D88">
      <w:r>
        <w:separator/>
      </w:r>
    </w:p>
  </w:footnote>
  <w:footnote w:type="continuationSeparator" w:id="0">
    <w:p w14:paraId="310A3772" w14:textId="77777777" w:rsidR="006B4998" w:rsidRDefault="006B4998" w:rsidP="00467D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5D0E"/>
    <w:multiLevelType w:val="hybridMultilevel"/>
    <w:tmpl w:val="51A0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977FD"/>
    <w:multiLevelType w:val="hybridMultilevel"/>
    <w:tmpl w:val="DE4E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34761"/>
    <w:multiLevelType w:val="hybridMultilevel"/>
    <w:tmpl w:val="27B8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65AE1"/>
    <w:multiLevelType w:val="hybridMultilevel"/>
    <w:tmpl w:val="5F9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23569"/>
    <w:multiLevelType w:val="hybridMultilevel"/>
    <w:tmpl w:val="848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02AB3"/>
    <w:multiLevelType w:val="hybridMultilevel"/>
    <w:tmpl w:val="7DAC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302C8"/>
    <w:multiLevelType w:val="hybridMultilevel"/>
    <w:tmpl w:val="C5FE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0416B"/>
    <w:multiLevelType w:val="hybridMultilevel"/>
    <w:tmpl w:val="C18C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DB"/>
    <w:rsid w:val="00002966"/>
    <w:rsid w:val="00020898"/>
    <w:rsid w:val="00021465"/>
    <w:rsid w:val="000267AA"/>
    <w:rsid w:val="000268A2"/>
    <w:rsid w:val="00041313"/>
    <w:rsid w:val="00047D4C"/>
    <w:rsid w:val="000646AD"/>
    <w:rsid w:val="00086AF4"/>
    <w:rsid w:val="000910C6"/>
    <w:rsid w:val="00093572"/>
    <w:rsid w:val="000969FF"/>
    <w:rsid w:val="000D0685"/>
    <w:rsid w:val="000F36CE"/>
    <w:rsid w:val="00100088"/>
    <w:rsid w:val="00121D3C"/>
    <w:rsid w:val="001323C2"/>
    <w:rsid w:val="00132EC7"/>
    <w:rsid w:val="00154F35"/>
    <w:rsid w:val="00187384"/>
    <w:rsid w:val="00190F8D"/>
    <w:rsid w:val="001A61DE"/>
    <w:rsid w:val="001B08FF"/>
    <w:rsid w:val="001D540B"/>
    <w:rsid w:val="001E4E32"/>
    <w:rsid w:val="001F0397"/>
    <w:rsid w:val="001F654D"/>
    <w:rsid w:val="002055DE"/>
    <w:rsid w:val="00224492"/>
    <w:rsid w:val="002262CE"/>
    <w:rsid w:val="002610D4"/>
    <w:rsid w:val="0026720B"/>
    <w:rsid w:val="00273BFB"/>
    <w:rsid w:val="00297D09"/>
    <w:rsid w:val="002A0EE0"/>
    <w:rsid w:val="002B106B"/>
    <w:rsid w:val="002B5DEE"/>
    <w:rsid w:val="002C1433"/>
    <w:rsid w:val="002D03A6"/>
    <w:rsid w:val="002D0AA8"/>
    <w:rsid w:val="002E00A0"/>
    <w:rsid w:val="002F026E"/>
    <w:rsid w:val="002F2930"/>
    <w:rsid w:val="002F5ACD"/>
    <w:rsid w:val="00301154"/>
    <w:rsid w:val="003351FF"/>
    <w:rsid w:val="00343934"/>
    <w:rsid w:val="003620B1"/>
    <w:rsid w:val="00381887"/>
    <w:rsid w:val="0038366A"/>
    <w:rsid w:val="003877E9"/>
    <w:rsid w:val="003A2381"/>
    <w:rsid w:val="003B628A"/>
    <w:rsid w:val="003C770D"/>
    <w:rsid w:val="003C7D48"/>
    <w:rsid w:val="003C7E22"/>
    <w:rsid w:val="003E608A"/>
    <w:rsid w:val="00420FD3"/>
    <w:rsid w:val="004349E5"/>
    <w:rsid w:val="00434D86"/>
    <w:rsid w:val="00437610"/>
    <w:rsid w:val="004527A4"/>
    <w:rsid w:val="004624D1"/>
    <w:rsid w:val="004631B0"/>
    <w:rsid w:val="00467D88"/>
    <w:rsid w:val="004727FC"/>
    <w:rsid w:val="0047649F"/>
    <w:rsid w:val="00487E51"/>
    <w:rsid w:val="004A546D"/>
    <w:rsid w:val="004C1998"/>
    <w:rsid w:val="004E6519"/>
    <w:rsid w:val="004E78AD"/>
    <w:rsid w:val="004F3CB5"/>
    <w:rsid w:val="00510C0C"/>
    <w:rsid w:val="0051246C"/>
    <w:rsid w:val="00530046"/>
    <w:rsid w:val="005352F6"/>
    <w:rsid w:val="00536BF8"/>
    <w:rsid w:val="00537600"/>
    <w:rsid w:val="005879D0"/>
    <w:rsid w:val="005A79F8"/>
    <w:rsid w:val="005B6A08"/>
    <w:rsid w:val="005C0A83"/>
    <w:rsid w:val="005C33D1"/>
    <w:rsid w:val="005F1FDC"/>
    <w:rsid w:val="006069F5"/>
    <w:rsid w:val="00660D9A"/>
    <w:rsid w:val="00682296"/>
    <w:rsid w:val="00685187"/>
    <w:rsid w:val="00692F4D"/>
    <w:rsid w:val="006A2054"/>
    <w:rsid w:val="006A666E"/>
    <w:rsid w:val="006B4998"/>
    <w:rsid w:val="006C1550"/>
    <w:rsid w:val="006D4C8C"/>
    <w:rsid w:val="006E2FCF"/>
    <w:rsid w:val="006E55F3"/>
    <w:rsid w:val="006F1680"/>
    <w:rsid w:val="006F446B"/>
    <w:rsid w:val="0070594D"/>
    <w:rsid w:val="0071607A"/>
    <w:rsid w:val="007172EB"/>
    <w:rsid w:val="007515AC"/>
    <w:rsid w:val="00752378"/>
    <w:rsid w:val="00774395"/>
    <w:rsid w:val="007A5891"/>
    <w:rsid w:val="007A7321"/>
    <w:rsid w:val="007C514F"/>
    <w:rsid w:val="007E5307"/>
    <w:rsid w:val="00805F0B"/>
    <w:rsid w:val="00810AF4"/>
    <w:rsid w:val="00813565"/>
    <w:rsid w:val="00844DFA"/>
    <w:rsid w:val="00867863"/>
    <w:rsid w:val="00874693"/>
    <w:rsid w:val="00887C6E"/>
    <w:rsid w:val="008A0BA5"/>
    <w:rsid w:val="008D2BB0"/>
    <w:rsid w:val="008F21E2"/>
    <w:rsid w:val="008F62CA"/>
    <w:rsid w:val="009232CB"/>
    <w:rsid w:val="00927036"/>
    <w:rsid w:val="00951802"/>
    <w:rsid w:val="00954598"/>
    <w:rsid w:val="009658E0"/>
    <w:rsid w:val="00967375"/>
    <w:rsid w:val="0098140F"/>
    <w:rsid w:val="00990A47"/>
    <w:rsid w:val="00996790"/>
    <w:rsid w:val="009A1E0F"/>
    <w:rsid w:val="009A3EAB"/>
    <w:rsid w:val="009C4403"/>
    <w:rsid w:val="009E0F3A"/>
    <w:rsid w:val="00A17711"/>
    <w:rsid w:val="00A3511E"/>
    <w:rsid w:val="00A42A16"/>
    <w:rsid w:val="00A71733"/>
    <w:rsid w:val="00A74A96"/>
    <w:rsid w:val="00A74D80"/>
    <w:rsid w:val="00A83271"/>
    <w:rsid w:val="00A95154"/>
    <w:rsid w:val="00AD0215"/>
    <w:rsid w:val="00AD6EFD"/>
    <w:rsid w:val="00AF3900"/>
    <w:rsid w:val="00B1001F"/>
    <w:rsid w:val="00B122C1"/>
    <w:rsid w:val="00B1524B"/>
    <w:rsid w:val="00B21F74"/>
    <w:rsid w:val="00B36507"/>
    <w:rsid w:val="00B44282"/>
    <w:rsid w:val="00B64401"/>
    <w:rsid w:val="00B765E2"/>
    <w:rsid w:val="00B76FA0"/>
    <w:rsid w:val="00B861CF"/>
    <w:rsid w:val="00BB39A3"/>
    <w:rsid w:val="00BC4F29"/>
    <w:rsid w:val="00BD7903"/>
    <w:rsid w:val="00BE774C"/>
    <w:rsid w:val="00BF2020"/>
    <w:rsid w:val="00C027F2"/>
    <w:rsid w:val="00C2542C"/>
    <w:rsid w:val="00C52051"/>
    <w:rsid w:val="00C57E7C"/>
    <w:rsid w:val="00C67F4F"/>
    <w:rsid w:val="00C74302"/>
    <w:rsid w:val="00C911F7"/>
    <w:rsid w:val="00C93ACC"/>
    <w:rsid w:val="00CC7AF6"/>
    <w:rsid w:val="00CE6CEB"/>
    <w:rsid w:val="00CE7305"/>
    <w:rsid w:val="00CF5722"/>
    <w:rsid w:val="00CF715F"/>
    <w:rsid w:val="00D075CF"/>
    <w:rsid w:val="00D16357"/>
    <w:rsid w:val="00D27B93"/>
    <w:rsid w:val="00D36479"/>
    <w:rsid w:val="00D547C4"/>
    <w:rsid w:val="00D6027D"/>
    <w:rsid w:val="00D75413"/>
    <w:rsid w:val="00D77129"/>
    <w:rsid w:val="00D85586"/>
    <w:rsid w:val="00D96F0E"/>
    <w:rsid w:val="00DB170E"/>
    <w:rsid w:val="00DC17DB"/>
    <w:rsid w:val="00DD458E"/>
    <w:rsid w:val="00DD6CE7"/>
    <w:rsid w:val="00DE2FDD"/>
    <w:rsid w:val="00DE3DAD"/>
    <w:rsid w:val="00E0251F"/>
    <w:rsid w:val="00E03DFB"/>
    <w:rsid w:val="00E1272A"/>
    <w:rsid w:val="00E13144"/>
    <w:rsid w:val="00E1347C"/>
    <w:rsid w:val="00E3073B"/>
    <w:rsid w:val="00E45FD4"/>
    <w:rsid w:val="00E52D4C"/>
    <w:rsid w:val="00E54EFA"/>
    <w:rsid w:val="00E60F14"/>
    <w:rsid w:val="00E740E9"/>
    <w:rsid w:val="00E92132"/>
    <w:rsid w:val="00EA5CF2"/>
    <w:rsid w:val="00EC2682"/>
    <w:rsid w:val="00ED08F4"/>
    <w:rsid w:val="00ED21DD"/>
    <w:rsid w:val="00ED2BEC"/>
    <w:rsid w:val="00EE0F71"/>
    <w:rsid w:val="00EF689D"/>
    <w:rsid w:val="00F07779"/>
    <w:rsid w:val="00F30154"/>
    <w:rsid w:val="00F316AB"/>
    <w:rsid w:val="00F3188A"/>
    <w:rsid w:val="00F32D0B"/>
    <w:rsid w:val="00F37350"/>
    <w:rsid w:val="00F424C3"/>
    <w:rsid w:val="00F87630"/>
    <w:rsid w:val="00FE1F8E"/>
    <w:rsid w:val="00FF4A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D10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7DB"/>
    <w:pPr>
      <w:ind w:left="720"/>
      <w:contextualSpacing/>
    </w:pPr>
  </w:style>
  <w:style w:type="character" w:styleId="Hyperlink">
    <w:name w:val="Hyperlink"/>
    <w:basedOn w:val="DefaultParagraphFont"/>
    <w:uiPriority w:val="99"/>
    <w:unhideWhenUsed/>
    <w:rsid w:val="005352F6"/>
    <w:rPr>
      <w:color w:val="0563C1" w:themeColor="hyperlink"/>
      <w:u w:val="single"/>
    </w:rPr>
  </w:style>
  <w:style w:type="character" w:customStyle="1" w:styleId="apple-converted-space">
    <w:name w:val="apple-converted-space"/>
    <w:basedOn w:val="DefaultParagraphFont"/>
    <w:rsid w:val="00A83271"/>
  </w:style>
  <w:style w:type="character" w:styleId="FollowedHyperlink">
    <w:name w:val="FollowedHyperlink"/>
    <w:basedOn w:val="DefaultParagraphFont"/>
    <w:uiPriority w:val="99"/>
    <w:semiHidden/>
    <w:unhideWhenUsed/>
    <w:rsid w:val="00A83271"/>
    <w:rPr>
      <w:color w:val="954F72" w:themeColor="followedHyperlink"/>
      <w:u w:val="single"/>
    </w:rPr>
  </w:style>
  <w:style w:type="character" w:styleId="Strong">
    <w:name w:val="Strong"/>
    <w:basedOn w:val="DefaultParagraphFont"/>
    <w:uiPriority w:val="22"/>
    <w:qFormat/>
    <w:rsid w:val="00A83271"/>
    <w:rPr>
      <w:b/>
      <w:bCs/>
    </w:rPr>
  </w:style>
  <w:style w:type="paragraph" w:styleId="Header">
    <w:name w:val="header"/>
    <w:basedOn w:val="Normal"/>
    <w:link w:val="HeaderChar"/>
    <w:uiPriority w:val="99"/>
    <w:unhideWhenUsed/>
    <w:rsid w:val="00467D88"/>
    <w:pPr>
      <w:tabs>
        <w:tab w:val="center" w:pos="4680"/>
        <w:tab w:val="right" w:pos="9360"/>
      </w:tabs>
    </w:pPr>
  </w:style>
  <w:style w:type="character" w:customStyle="1" w:styleId="HeaderChar">
    <w:name w:val="Header Char"/>
    <w:basedOn w:val="DefaultParagraphFont"/>
    <w:link w:val="Header"/>
    <w:uiPriority w:val="99"/>
    <w:rsid w:val="00467D88"/>
  </w:style>
  <w:style w:type="paragraph" w:styleId="Footer">
    <w:name w:val="footer"/>
    <w:basedOn w:val="Normal"/>
    <w:link w:val="FooterChar"/>
    <w:uiPriority w:val="99"/>
    <w:unhideWhenUsed/>
    <w:rsid w:val="00467D88"/>
    <w:pPr>
      <w:tabs>
        <w:tab w:val="center" w:pos="4680"/>
        <w:tab w:val="right" w:pos="9360"/>
      </w:tabs>
    </w:pPr>
  </w:style>
  <w:style w:type="character" w:customStyle="1" w:styleId="FooterChar">
    <w:name w:val="Footer Char"/>
    <w:basedOn w:val="DefaultParagraphFont"/>
    <w:link w:val="Footer"/>
    <w:uiPriority w:val="99"/>
    <w:rsid w:val="00467D88"/>
  </w:style>
  <w:style w:type="paragraph" w:styleId="NoSpacing">
    <w:name w:val="No Spacing"/>
    <w:uiPriority w:val="1"/>
    <w:qFormat/>
    <w:rsid w:val="00467D88"/>
    <w:rPr>
      <w:rFonts w:eastAsiaTheme="minorEastAsia"/>
      <w:sz w:val="22"/>
      <w:szCs w:val="22"/>
      <w:lang w:eastAsia="zh-CN"/>
    </w:rPr>
  </w:style>
  <w:style w:type="character" w:styleId="PageNumber">
    <w:name w:val="page number"/>
    <w:basedOn w:val="DefaultParagraphFont"/>
    <w:uiPriority w:val="99"/>
    <w:semiHidden/>
    <w:unhideWhenUsed/>
    <w:rsid w:val="0046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4982">
      <w:bodyDiv w:val="1"/>
      <w:marLeft w:val="0"/>
      <w:marRight w:val="0"/>
      <w:marTop w:val="0"/>
      <w:marBottom w:val="0"/>
      <w:divBdr>
        <w:top w:val="none" w:sz="0" w:space="0" w:color="auto"/>
        <w:left w:val="none" w:sz="0" w:space="0" w:color="auto"/>
        <w:bottom w:val="none" w:sz="0" w:space="0" w:color="auto"/>
        <w:right w:val="none" w:sz="0" w:space="0" w:color="auto"/>
      </w:divBdr>
    </w:div>
    <w:div w:id="394470918">
      <w:bodyDiv w:val="1"/>
      <w:marLeft w:val="0"/>
      <w:marRight w:val="0"/>
      <w:marTop w:val="0"/>
      <w:marBottom w:val="0"/>
      <w:divBdr>
        <w:top w:val="none" w:sz="0" w:space="0" w:color="auto"/>
        <w:left w:val="none" w:sz="0" w:space="0" w:color="auto"/>
        <w:bottom w:val="none" w:sz="0" w:space="0" w:color="auto"/>
        <w:right w:val="none" w:sz="0" w:space="0" w:color="auto"/>
      </w:divBdr>
    </w:div>
    <w:div w:id="1188758209">
      <w:bodyDiv w:val="1"/>
      <w:marLeft w:val="0"/>
      <w:marRight w:val="0"/>
      <w:marTop w:val="0"/>
      <w:marBottom w:val="0"/>
      <w:divBdr>
        <w:top w:val="none" w:sz="0" w:space="0" w:color="auto"/>
        <w:left w:val="none" w:sz="0" w:space="0" w:color="auto"/>
        <w:bottom w:val="none" w:sz="0" w:space="0" w:color="auto"/>
        <w:right w:val="none" w:sz="0" w:space="0" w:color="auto"/>
      </w:divBdr>
    </w:div>
    <w:div w:id="1987199357">
      <w:bodyDiv w:val="1"/>
      <w:marLeft w:val="0"/>
      <w:marRight w:val="0"/>
      <w:marTop w:val="0"/>
      <w:marBottom w:val="0"/>
      <w:divBdr>
        <w:top w:val="none" w:sz="0" w:space="0" w:color="auto"/>
        <w:left w:val="none" w:sz="0" w:space="0" w:color="auto"/>
        <w:bottom w:val="none" w:sz="0" w:space="0" w:color="auto"/>
        <w:right w:val="none" w:sz="0" w:space="0" w:color="auto"/>
      </w:divBdr>
    </w:div>
    <w:div w:id="2071926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image" Target="media/image3.png"/><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dli.mn.gov/ccld/BoilerLicensing_books.asp" TargetMode="External"/><Relationship Id="rId21" Type="http://schemas.openxmlformats.org/officeDocument/2006/relationships/hyperlink" Target="https://www.brewersassociation.org/best-practices/safety/confined-spaces/" TargetMode="External"/><Relationship Id="rId22" Type="http://schemas.openxmlformats.org/officeDocument/2006/relationships/hyperlink" Target="http://www.mbaa.com/brewresources/brewsafety/Pages/safetyprogram.aspx" TargetMode="External"/><Relationship Id="rId23" Type="http://schemas.openxmlformats.org/officeDocument/2006/relationships/hyperlink" Target="https://www.osha.gov/pls/oshaweb/owadisp.show_document?p_table=STANDARDS&amp;p_id=9797" TargetMode="External"/><Relationship Id="rId24" Type="http://schemas.openxmlformats.org/officeDocument/2006/relationships/hyperlink" Target="http://www.mbaa.com/brewresources/brewsafety/Pages/safetyprogram.aspx" TargetMode="External"/><Relationship Id="rId25" Type="http://schemas.openxmlformats.org/officeDocument/2006/relationships/hyperlink" Target="https://www.osha.gov/Publications/HazComm_QuickCard_SafetyData.html" TargetMode="External"/><Relationship Id="rId26" Type="http://schemas.openxmlformats.org/officeDocument/2006/relationships/hyperlink" Target="https://www.osha.gov/pls/oshaweb/owadisp.show_document?p_table=STANDARDS&amp;p_id=9828" TargetMode="External"/><Relationship Id="rId27" Type="http://schemas.openxmlformats.org/officeDocument/2006/relationships/hyperlink" Target="https://www.grainger.com/content/qt-pr-gas-cylinder-storage-handling-136" TargetMode="External"/><Relationship Id="rId28" Type="http://schemas.openxmlformats.org/officeDocument/2006/relationships/hyperlink" Target="http://www.doli.state.mn.us/wsc/Ergonomics.asp" TargetMode="External"/><Relationship Id="rId29" Type="http://schemas.openxmlformats.org/officeDocument/2006/relationships/hyperlink" Target="https://www.osha.gov/pls/oshaweb/owadisp.show_document?p_table=STANDARDS&amp;p_id=9715"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doli.state.mn.us/wsc/BloodbornePathogens.asp" TargetMode="External"/><Relationship Id="rId31" Type="http://schemas.openxmlformats.org/officeDocument/2006/relationships/hyperlink" Target="https://www.osha.gov/pls/oshaweb/owadisp.show_document?p_table=STANDARDS&amp;p_id=12716" TargetMode="External"/><Relationship Id="rId32" Type="http://schemas.openxmlformats.org/officeDocument/2006/relationships/hyperlink" Target="https://www.osha.gov/pls/oshaweb/owadisp.show_document?p_table=STANDARDS&amp;p_id=9780" TargetMode="External"/><Relationship Id="rId9" Type="http://schemas.openxmlformats.org/officeDocument/2006/relationships/hyperlink" Target="http://www.dli.mn.gov/OSHA/Awair.asp"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li.mn.gov/OSHA/FedState.asp" TargetMode="External"/><Relationship Id="rId33" Type="http://schemas.openxmlformats.org/officeDocument/2006/relationships/hyperlink" Target="https://www.osha.gov/pls/oshaweb/owadisp.show_document?p_table=STANDARDS&amp;p_id=9784" TargetMode="External"/><Relationship Id="rId34" Type="http://schemas.openxmlformats.org/officeDocument/2006/relationships/hyperlink" Target="http://www.dli.mn.gov/OSHA/Recordkeeping.asp" TargetMode="External"/><Relationship Id="rId35" Type="http://schemas.openxmlformats.org/officeDocument/2006/relationships/hyperlink" Target="https://www.osha.gov/recordkeeping/finalrule/" TargetMode="External"/><Relationship Id="rId36" Type="http://schemas.openxmlformats.org/officeDocument/2006/relationships/hyperlink" Target="https://www.osha.gov/report.html" TargetMode="External"/><Relationship Id="rId10" Type="http://schemas.openxmlformats.org/officeDocument/2006/relationships/hyperlink" Target="https://www.revisor.mn.gov/rules/?id=5206.0700" TargetMode="External"/><Relationship Id="rId11" Type="http://schemas.openxmlformats.org/officeDocument/2006/relationships/hyperlink" Target="https://www.revisor.mn.gov/rules/?id=5206" TargetMode="External"/><Relationship Id="rId12" Type="http://schemas.openxmlformats.org/officeDocument/2006/relationships/hyperlink" Target="https://www.osha.gov/pls/oshaweb/owadisp.show_document?p_table=STANDARDS&amp;p_id=10099" TargetMode="External"/><Relationship Id="rId13" Type="http://schemas.openxmlformats.org/officeDocument/2006/relationships/hyperlink" Target="https://www.revisor.mn.gov/statutes/?id=182.655" TargetMode="External"/><Relationship Id="rId14" Type="http://schemas.openxmlformats.org/officeDocument/2006/relationships/hyperlink" Target="https://www.revisor.mn.gov/statutes/?id=182.655" TargetMode="External"/><Relationship Id="rId15" Type="http://schemas.openxmlformats.org/officeDocument/2006/relationships/hyperlink" Target="https://www.revisor.mn.gov/statutes/?id=182.676" TargetMode="External"/><Relationship Id="rId16" Type="http://schemas.openxmlformats.org/officeDocument/2006/relationships/hyperlink" Target="https://www.revisor.mn.gov/statutes/?id=182.676" TargetMode="External"/><Relationship Id="rId17" Type="http://schemas.openxmlformats.org/officeDocument/2006/relationships/hyperlink" Target="http://www.dli.mn.gov/OSHA/Recordkeeping.asp" TargetMode="External"/><Relationship Id="rId18" Type="http://schemas.openxmlformats.org/officeDocument/2006/relationships/hyperlink" Target="https://www.revisor.mn.gov/rules/?id=5205.0116" TargetMode="External"/><Relationship Id="rId19" Type="http://schemas.openxmlformats.org/officeDocument/2006/relationships/hyperlink" Target="http://www.dli.mn.gov/OSHA/FedStateParaM12.asp" TargetMode="External"/><Relationship Id="rId37" Type="http://schemas.openxmlformats.org/officeDocument/2006/relationships/hyperlink" Target="https://theferrigroup.co/resources/beer/" TargetMode="External"/><Relationship Id="rId38" Type="http://schemas.openxmlformats.org/officeDocument/2006/relationships/hyperlink" Target="http://dystewilliams.com" TargetMode="External"/><Relationship Id="rId39" Type="http://schemas.openxmlformats.org/officeDocument/2006/relationships/hyperlink" Target="http://www.uscompliance.com/home.php" TargetMode="External"/><Relationship Id="rId40" Type="http://schemas.openxmlformats.org/officeDocument/2006/relationships/hyperlink" Target="https://www.brewersassociation.org/best-practices/safety/free-online-brewery-safety-training/" TargetMode="External"/><Relationship Id="rId41" Type="http://schemas.openxmlformats.org/officeDocument/2006/relationships/hyperlink" Target="http://www.mbaa.com/brewresources/brewsafety/Pages/safetyprogram.aspx" TargetMode="External"/><Relationship Id="rId42" Type="http://schemas.openxmlformats.org/officeDocument/2006/relationships/hyperlink" Target="http://www.dli.mn.gov/mnosha.asp" TargetMode="External"/><Relationship Id="rId43" Type="http://schemas.openxmlformats.org/officeDocument/2006/relationships/hyperlink" Target="http://www.dli.mn.gov/Wsc.asp" TargetMode="External"/><Relationship Id="rId44" Type="http://schemas.openxmlformats.org/officeDocument/2006/relationships/hyperlink" Target="http://www.doli.state.mn.us/wsc/Grants.asp" TargetMode="External"/><Relationship Id="rId4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2369</Words>
  <Characters>13505</Characters>
  <Application>Microsoft Macintosh Word</Application>
  <DocSecurity>0</DocSecurity>
  <Lines>287</Lines>
  <Paragraphs>186</Paragraphs>
  <ScaleCrop>false</ScaleCrop>
  <HeadingPairs>
    <vt:vector size="2" baseType="variant">
      <vt:variant>
        <vt:lpstr>Title</vt:lpstr>
      </vt:variant>
      <vt:variant>
        <vt:i4>1</vt:i4>
      </vt:variant>
    </vt:vector>
  </HeadingPairs>
  <TitlesOfParts>
    <vt:vector size="1" baseType="lpstr">
      <vt:lpstr>MNCBG Safety Packet 2017</vt:lpstr>
    </vt:vector>
  </TitlesOfParts>
  <Manager>MNCBG Safety Committee</Manager>
  <Company>Nicholas Brewing Projects LLC</Company>
  <LinksUpToDate>false</LinksUpToDate>
  <CharactersWithSpaces>15688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MNCBG Safety Packet 2017</dc:title>
  <dc:subject>Safety</dc:subject>
  <dc:creator>Gary Nicholas</dc:creator>
  <cp:keywords>Safety</cp:keywords>
  <dc:description/>
  <cp:lastModifiedBy>Gary Nicholas</cp:lastModifiedBy>
  <cp:revision>6</cp:revision>
  <cp:lastPrinted>2017-03-22T14:12:00Z</cp:lastPrinted>
  <dcterms:created xsi:type="dcterms:W3CDTF">2017-03-31T18:27:00Z</dcterms:created>
  <dcterms:modified xsi:type="dcterms:W3CDTF">2017-04-03T16:46:00Z</dcterms:modified>
  <cp:category>MNCBG</cp:category>
</cp:coreProperties>
</file>